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EB" w:rsidRDefault="00B93FEB" w:rsidP="00B93FEB">
      <w:pPr>
        <w:jc w:val="center"/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BD" w:rsidRPr="00A34ABD" w:rsidRDefault="00B93FEB" w:rsidP="00A3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4A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A34ABD" w:rsidRPr="00A34ABD" w:rsidRDefault="00B93FEB" w:rsidP="00A3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4ABD">
        <w:rPr>
          <w:rFonts w:ascii="Times New Roman" w:hAnsi="Times New Roman" w:cs="Times New Roman"/>
          <w:b/>
          <w:sz w:val="24"/>
          <w:szCs w:val="24"/>
          <w:lang w:eastAsia="ru-RU"/>
        </w:rPr>
        <w:t>ДРУЖНОГОРСКОЕ</w:t>
      </w:r>
      <w:r w:rsidR="006C171E" w:rsidRPr="00A34A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ABD">
        <w:rPr>
          <w:rFonts w:ascii="Times New Roman" w:hAnsi="Times New Roman" w:cs="Times New Roman"/>
          <w:b/>
          <w:sz w:val="24"/>
          <w:szCs w:val="24"/>
          <w:lang w:eastAsia="ru-RU"/>
        </w:rPr>
        <w:t>ГОРОДСКОЕ ПОСЕЛЕНИЕ</w:t>
      </w:r>
      <w:r w:rsidR="006C171E" w:rsidRPr="00A34A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3FEB" w:rsidRPr="00A34ABD" w:rsidRDefault="00A64636" w:rsidP="00A3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4AB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ГАТЧИНСКОГО</w:t>
      </w:r>
      <w:r w:rsidR="006C171E" w:rsidRPr="00A34AB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4AB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МУНИЦИПАЛЬНОГО РАЙОНА</w:t>
      </w:r>
      <w:r w:rsidR="00B93FEB" w:rsidRPr="00A34A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B93FEB" w:rsidRPr="00B93FEB" w:rsidRDefault="00B93FEB" w:rsidP="00B93FEB">
      <w:pPr>
        <w:jc w:val="center"/>
        <w:rPr>
          <w:rFonts w:ascii="Times New Roman" w:hAnsi="Times New Roman" w:cs="Times New Roman"/>
          <w:szCs w:val="28"/>
          <w:lang w:eastAsia="ru-RU"/>
        </w:rPr>
      </w:pPr>
      <w:r w:rsidRPr="00B93FEB">
        <w:rPr>
          <w:rFonts w:ascii="Times New Roman" w:hAnsi="Times New Roman" w:cs="Times New Roman"/>
          <w:b/>
          <w:szCs w:val="28"/>
          <w:lang w:eastAsia="ru-RU"/>
        </w:rPr>
        <w:t>(Четвертого созыва)</w:t>
      </w:r>
    </w:p>
    <w:p w:rsidR="00B93FEB" w:rsidRPr="00B93FEB" w:rsidRDefault="00B93FEB" w:rsidP="00B93FEB">
      <w:pPr>
        <w:keepNext/>
        <w:jc w:val="center"/>
        <w:rPr>
          <w:rFonts w:ascii="Times New Roman" w:hAnsi="Times New Roman" w:cs="Times New Roman"/>
          <w:szCs w:val="28"/>
        </w:rPr>
      </w:pPr>
      <w:r w:rsidRPr="00B93FEB">
        <w:rPr>
          <w:rFonts w:ascii="Times New Roman" w:hAnsi="Times New Roman" w:cs="Times New Roman"/>
          <w:b/>
          <w:szCs w:val="28"/>
          <w:lang w:eastAsia="ru-RU"/>
        </w:rPr>
        <w:t xml:space="preserve">Р Е Ш Е Н И Е </w:t>
      </w:r>
    </w:p>
    <w:p w:rsidR="00B93FEB" w:rsidRPr="00B93FEB" w:rsidRDefault="00B93FEB" w:rsidP="00B93FEB">
      <w:pPr>
        <w:keepNext/>
        <w:rPr>
          <w:rFonts w:ascii="Times New Roman" w:hAnsi="Times New Roman" w:cs="Times New Roman"/>
          <w:b/>
          <w:szCs w:val="28"/>
          <w:lang w:eastAsia="ru-RU"/>
        </w:rPr>
      </w:pPr>
      <w:r w:rsidRPr="00B93FEB">
        <w:rPr>
          <w:rFonts w:ascii="Times New Roman" w:hAnsi="Times New Roman" w:cs="Times New Roman"/>
          <w:b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szCs w:val="28"/>
          <w:lang w:eastAsia="ru-RU"/>
        </w:rPr>
        <w:t>28.09</w:t>
      </w:r>
      <w:r w:rsidRPr="00B93FEB">
        <w:rPr>
          <w:rFonts w:ascii="Times New Roman" w:hAnsi="Times New Roman" w:cs="Times New Roman"/>
          <w:b/>
          <w:szCs w:val="28"/>
          <w:lang w:eastAsia="ru-RU"/>
        </w:rPr>
        <w:t>2022</w:t>
      </w:r>
      <w:r>
        <w:rPr>
          <w:rFonts w:ascii="Times New Roman" w:hAnsi="Times New Roman" w:cs="Times New Roman"/>
          <w:b/>
          <w:szCs w:val="28"/>
          <w:lang w:eastAsia="ru-RU"/>
        </w:rPr>
        <w:t xml:space="preserve">           </w:t>
      </w:r>
      <w:r w:rsidRPr="00B93FEB">
        <w:rPr>
          <w:rFonts w:ascii="Times New Roman" w:hAnsi="Times New Roman" w:cs="Times New Roman"/>
          <w:b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Cs w:val="28"/>
          <w:lang w:eastAsia="ru-RU"/>
        </w:rPr>
        <w:t xml:space="preserve">  </w:t>
      </w:r>
      <w:r w:rsidRPr="00B93FEB">
        <w:rPr>
          <w:rFonts w:ascii="Times New Roman" w:hAnsi="Times New Roman" w:cs="Times New Roman"/>
          <w:b/>
          <w:szCs w:val="28"/>
          <w:lang w:eastAsia="ru-RU"/>
        </w:rPr>
        <w:t xml:space="preserve">                                             </w:t>
      </w:r>
      <w:r w:rsidR="00BE1CCD">
        <w:rPr>
          <w:rFonts w:ascii="Times New Roman" w:hAnsi="Times New Roman" w:cs="Times New Roman"/>
          <w:b/>
          <w:szCs w:val="28"/>
          <w:lang w:eastAsia="ru-RU"/>
        </w:rPr>
        <w:t xml:space="preserve">             </w:t>
      </w:r>
      <w:r w:rsidRPr="00B93FEB">
        <w:rPr>
          <w:rFonts w:ascii="Times New Roman" w:hAnsi="Times New Roman" w:cs="Times New Roman"/>
          <w:b/>
          <w:szCs w:val="28"/>
          <w:lang w:eastAsia="ru-RU"/>
        </w:rPr>
        <w:t xml:space="preserve">№ </w:t>
      </w:r>
      <w:r w:rsidR="00BE1CCD">
        <w:rPr>
          <w:rFonts w:ascii="Times New Roman" w:hAnsi="Times New Roman" w:cs="Times New Roman"/>
          <w:b/>
          <w:szCs w:val="28"/>
          <w:lang w:eastAsia="ru-RU"/>
        </w:rPr>
        <w:t>24</w:t>
      </w:r>
    </w:p>
    <w:p w:rsidR="0050429B" w:rsidRPr="003A57B8" w:rsidRDefault="0050429B" w:rsidP="00C502EA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7B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33C1D" w:rsidRPr="003A57B8">
        <w:rPr>
          <w:rFonts w:ascii="Times New Roman" w:hAnsi="Times New Roman" w:cs="Times New Roman"/>
          <w:b/>
          <w:color w:val="000000"/>
          <w:sz w:val="24"/>
          <w:szCs w:val="24"/>
        </w:rPr>
        <w:t>б утверждении</w:t>
      </w:r>
      <w:r w:rsidR="00C502EA" w:rsidRPr="00C502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57B8">
        <w:rPr>
          <w:rFonts w:ascii="Times New Roman" w:hAnsi="Times New Roman" w:cs="Times New Roman"/>
          <w:b/>
          <w:color w:val="000000"/>
          <w:sz w:val="24"/>
          <w:szCs w:val="24"/>
        </w:rPr>
        <w:t>Порядк</w:t>
      </w:r>
      <w:r w:rsidR="00833C1D" w:rsidRPr="003A57B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A57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замены жилых помещений</w:t>
      </w:r>
      <w:r w:rsidR="00833C1D" w:rsidRPr="003A57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57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инвалидам и семьям, имеющим детей-инвалидов, </w:t>
      </w:r>
      <w:r w:rsidR="00833C1D" w:rsidRPr="003A57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проживающим на территории </w:t>
      </w:r>
      <w:r w:rsidR="003A57B8" w:rsidRPr="003A57B8">
        <w:rPr>
          <w:rFonts w:ascii="Times New Roman" w:hAnsi="Times New Roman" w:cs="Times New Roman"/>
          <w:b/>
          <w:color w:val="000000"/>
          <w:sz w:val="24"/>
          <w:szCs w:val="24"/>
        </w:rPr>
        <w:t>Дружногорского городского поселения</w:t>
      </w:r>
      <w:r w:rsidR="00833C1D" w:rsidRPr="003A57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A57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жилые помещения, приспособленные для беспрепятственного доступа </w:t>
      </w:r>
      <w:r w:rsidR="00B51D57" w:rsidRPr="003A57B8">
        <w:rPr>
          <w:rFonts w:ascii="Times New Roman" w:hAnsi="Times New Roman" w:cs="Times New Roman"/>
          <w:b/>
          <w:color w:val="000000"/>
          <w:sz w:val="24"/>
          <w:szCs w:val="24"/>
        </w:rPr>
        <w:t>инвалидов</w:t>
      </w:r>
    </w:p>
    <w:p w:rsidR="00833C1D" w:rsidRPr="003A57B8" w:rsidRDefault="00833C1D" w:rsidP="006C171E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B8">
        <w:rPr>
          <w:rFonts w:ascii="Times New Roman" w:hAnsi="Times New Roman" w:cs="Times New Roman"/>
          <w:sz w:val="24"/>
          <w:szCs w:val="24"/>
        </w:rPr>
        <w:t xml:space="preserve">Руководствуясь Жилищным кодексом Российской Федерации, </w:t>
      </w:r>
      <w:hyperlink r:id="rId7" w:history="1">
        <w:r w:rsidRPr="003A57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24.11.1995 N 181-ФЗ «О социальной защите инвалидов в Российской Федерации</w:t>
        </w:r>
      </w:hyperlink>
      <w:r w:rsidRPr="003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A57B8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0311C" w:rsidRPr="003A57B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917AF1" w:rsidRPr="003A57B8">
        <w:rPr>
          <w:rFonts w:ascii="Times New Roman" w:hAnsi="Times New Roman" w:cs="Times New Roman"/>
          <w:sz w:val="24"/>
          <w:szCs w:val="24"/>
        </w:rPr>
        <w:t>0</w:t>
      </w:r>
      <w:r w:rsidR="0020311C" w:rsidRPr="003A57B8">
        <w:rPr>
          <w:rFonts w:ascii="Times New Roman" w:hAnsi="Times New Roman" w:cs="Times New Roman"/>
          <w:sz w:val="24"/>
          <w:szCs w:val="24"/>
        </w:rPr>
        <w:t>9.07.2016 N 649 «О мерах по приспособлению жилых помещений и общего имущества в многоквартирном доме с учетом потребностей инвалидов»,</w:t>
      </w:r>
      <w:r w:rsidRPr="003A57B8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3A57B8" w:rsidRPr="003A57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73090">
        <w:rPr>
          <w:rFonts w:ascii="Times New Roman" w:hAnsi="Times New Roman" w:cs="Times New Roman"/>
          <w:sz w:val="24"/>
          <w:szCs w:val="24"/>
        </w:rPr>
        <w:t>Дружногорского городского поселения</w:t>
      </w:r>
      <w:r w:rsidR="003A57B8" w:rsidRPr="003A57B8">
        <w:rPr>
          <w:rFonts w:ascii="Times New Roman" w:hAnsi="Times New Roman" w:cs="Times New Roman"/>
          <w:sz w:val="24"/>
          <w:szCs w:val="24"/>
        </w:rPr>
        <w:t xml:space="preserve"> </w:t>
      </w:r>
      <w:r w:rsidR="006F1A66">
        <w:rPr>
          <w:rFonts w:ascii="Times New Roman" w:hAnsi="Times New Roman" w:cs="Times New Roman"/>
          <w:bCs/>
          <w:sz w:val="24"/>
          <w:szCs w:val="24"/>
        </w:rPr>
        <w:t>Дружногорского городского поселения</w:t>
      </w:r>
      <w:r w:rsidR="003A57B8" w:rsidRPr="003A57B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Pr="003A57B8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3A57B8" w:rsidRPr="003A57B8">
        <w:rPr>
          <w:rFonts w:ascii="Times New Roman" w:hAnsi="Times New Roman" w:cs="Times New Roman"/>
          <w:sz w:val="24"/>
          <w:szCs w:val="24"/>
        </w:rPr>
        <w:t>Дружногорского городского поселения</w:t>
      </w:r>
    </w:p>
    <w:p w:rsidR="0050429B" w:rsidRPr="003A57B8" w:rsidRDefault="0050429B" w:rsidP="000253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7B8">
        <w:rPr>
          <w:rFonts w:ascii="Times New Roman" w:hAnsi="Times New Roman" w:cs="Times New Roman"/>
          <w:sz w:val="24"/>
          <w:szCs w:val="24"/>
        </w:rPr>
        <w:t>Р Е Ш И Л:</w:t>
      </w:r>
    </w:p>
    <w:p w:rsidR="00833C1D" w:rsidRPr="003A57B8" w:rsidRDefault="00833C1D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замены жилых помещений инвалидам и семьям, имеющим детей-инвалидов, проживающим на территории </w:t>
      </w:r>
      <w:r w:rsidR="003A57B8" w:rsidRPr="003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Pr="003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жилые помещения, приспособленные для беспрепятственного доступа </w:t>
      </w:r>
      <w:r w:rsidR="00B51D57" w:rsidRPr="003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</w:t>
      </w:r>
      <w:r w:rsidRPr="003A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429B" w:rsidRPr="003A57B8" w:rsidRDefault="00833C1D" w:rsidP="006C171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7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429B" w:rsidRPr="003A57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171E" w:rsidRPr="006C171E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официального опубликования, подлежит опубликованию в официальном источнике опубликования, размещению на официальном сайте Дружногорского городского поселения в информационно-телекоммуникационной сети «Интернет».</w:t>
      </w:r>
    </w:p>
    <w:p w:rsidR="00427629" w:rsidRPr="003A57B8" w:rsidRDefault="00427629" w:rsidP="0042762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629" w:rsidRDefault="00427629" w:rsidP="00427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7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3A57B8" w:rsidRPr="003A57B8">
        <w:rPr>
          <w:rFonts w:ascii="Times New Roman" w:eastAsia="Calibri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Pr="003A57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="00F24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3A57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3D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3A57B8" w:rsidRPr="003A57B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A57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A57B8" w:rsidRPr="003A57B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3A57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A57B8" w:rsidRPr="003A57B8">
        <w:rPr>
          <w:rFonts w:ascii="Times New Roman" w:eastAsia="Calibri" w:hAnsi="Times New Roman" w:cs="Times New Roman"/>
          <w:sz w:val="24"/>
          <w:szCs w:val="24"/>
          <w:lang w:eastAsia="ru-RU"/>
        </w:rPr>
        <w:t>Моисеева</w:t>
      </w:r>
    </w:p>
    <w:p w:rsidR="008D09B0" w:rsidRDefault="008D09B0" w:rsidP="0042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B0" w:rsidRDefault="008D09B0" w:rsidP="0042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B0" w:rsidRPr="003A57B8" w:rsidRDefault="008D09B0" w:rsidP="0042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1E" w:rsidRDefault="006C171E" w:rsidP="0042762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C171E" w:rsidSect="00AE0850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865C7" w:rsidRPr="00DA618F" w:rsidRDefault="00017D1F" w:rsidP="00386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1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865C7" w:rsidRPr="00DA618F" w:rsidRDefault="00017D1F" w:rsidP="00386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18F">
        <w:rPr>
          <w:rFonts w:ascii="Times New Roman" w:hAnsi="Times New Roman" w:cs="Times New Roman"/>
          <w:sz w:val="24"/>
          <w:szCs w:val="24"/>
        </w:rPr>
        <w:t xml:space="preserve">к </w:t>
      </w:r>
      <w:r w:rsidR="003865C7" w:rsidRPr="00DA618F">
        <w:rPr>
          <w:rFonts w:ascii="Times New Roman" w:hAnsi="Times New Roman" w:cs="Times New Roman"/>
          <w:sz w:val="24"/>
          <w:szCs w:val="24"/>
        </w:rPr>
        <w:t>решени</w:t>
      </w:r>
      <w:r w:rsidRPr="00DA618F">
        <w:rPr>
          <w:rFonts w:ascii="Times New Roman" w:hAnsi="Times New Roman" w:cs="Times New Roman"/>
          <w:sz w:val="24"/>
          <w:szCs w:val="24"/>
        </w:rPr>
        <w:t>ю</w:t>
      </w:r>
      <w:r w:rsidR="003865C7" w:rsidRPr="00DA618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865C7" w:rsidRPr="00DA618F" w:rsidRDefault="00F73090" w:rsidP="00386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Дружногорского городского поселения</w:t>
      </w:r>
      <w:r w:rsidR="003865C7" w:rsidRPr="00DA6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C7" w:rsidRPr="003865C7" w:rsidRDefault="00BE1CCD" w:rsidP="00386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18F">
        <w:rPr>
          <w:rFonts w:ascii="Times New Roman" w:hAnsi="Times New Roman" w:cs="Times New Roman"/>
          <w:sz w:val="24"/>
          <w:szCs w:val="24"/>
        </w:rPr>
        <w:t>О</w:t>
      </w:r>
      <w:r w:rsidR="003865C7" w:rsidRPr="00DA61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 сентября 2022 г.</w:t>
      </w:r>
      <w:r w:rsidR="003865C7" w:rsidRPr="00DA618F">
        <w:rPr>
          <w:rFonts w:ascii="Times New Roman" w:hAnsi="Times New Roman" w:cs="Times New Roman"/>
          <w:sz w:val="24"/>
          <w:szCs w:val="24"/>
        </w:rPr>
        <w:t xml:space="preserve"> </w:t>
      </w:r>
      <w:r w:rsidR="00A34ABD">
        <w:rPr>
          <w:rFonts w:ascii="Times New Roman" w:hAnsi="Times New Roman" w:cs="Times New Roman"/>
          <w:sz w:val="24"/>
          <w:szCs w:val="24"/>
        </w:rPr>
        <w:t xml:space="preserve"> </w:t>
      </w:r>
      <w:r w:rsidR="003865C7" w:rsidRPr="00DA618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B51D57" w:rsidRPr="00F73090" w:rsidRDefault="00B51D57" w:rsidP="00964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замены жилых помещений инвалидам и семьям, имеющим детей-инвалидов, проживающим на территории </w:t>
      </w:r>
      <w:r w:rsid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жилые помещения, приспособленные для беспрепятственного доступа инвалидов</w:t>
      </w:r>
    </w:p>
    <w:p w:rsidR="0050429B" w:rsidRPr="00F73090" w:rsidRDefault="00B51D57" w:rsidP="002031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="0050429B" w:rsidRPr="00F73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6C171E" w:rsidRPr="006C171E" w:rsidRDefault="0050429B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D57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замены жилых помещений инвалидам и семьям, имеющим детей-инвалидов, </w:t>
      </w:r>
      <w:r w:rsidR="00B51D57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проживающим на территории </w:t>
      </w:r>
      <w:r w:rsidR="00F73090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="00B51D57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жилые помещения, приспособленные для беспрепятственного доступа </w:t>
      </w:r>
      <w:r w:rsidR="00B51D57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</w:t>
      </w:r>
      <w:r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Порядок), разработан в соответствии с </w:t>
      </w:r>
      <w:r w:rsidR="00B51D57" w:rsidRPr="006C171E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hyperlink r:id="rId9" w:history="1">
        <w:r w:rsidR="00B51D57" w:rsidRPr="006C17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24.11.1995 N 181-ФЗ «О социальной защите инвалидов в Российской Федерации</w:t>
        </w:r>
      </w:hyperlink>
      <w:r w:rsidR="00B51D57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51D57" w:rsidRPr="006C171E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0311C" w:rsidRPr="006C171E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9.07.2016 N 649 «О мерах по приспособлению жилых помещений и общего имущества в многоквартирном доме с учетом потребностей инвалидов»</w:t>
      </w:r>
      <w:r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5C7" w:rsidRPr="006C171E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29B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Порядок регулирует вопросы переселения инвалидов и семей, имеющих ребенка (детей)-инвалидов, проживающих </w:t>
      </w:r>
      <w:r w:rsidR="003865C7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73090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="0050429B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жилые помещения, приспособленные для беспрепятственного доступа, сохранения имеющейся обеспеченности граждан жильем с одновременным улучшением характеристик жилья в соответствии с индивидуальной п</w:t>
      </w:r>
      <w:r w:rsidR="003865C7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реабилитации инвалида.</w:t>
      </w:r>
    </w:p>
    <w:p w:rsidR="008A1079" w:rsidRPr="006C171E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29B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C34CE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замену жилого помещения имеют инвалиды и семьи, имеющие детей-инвалидов, проживающие в жилых помещениях на условиях договора социального найма (ордера на жилое помещение), либо в жилых помещениях, принадлежащих на праве собственности, в случае признания жилого помещения инвалида в установленном законодательством Российской Федерации порядке непригодным для проживания инвалида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их доступности для инвалида</w:t>
      </w:r>
      <w:r w:rsidR="008A1079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5C7" w:rsidRPr="006C171E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29B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</w:t>
      </w:r>
      <w:r w:rsidR="008A1079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расходных обязательств, </w:t>
      </w:r>
      <w:r w:rsidR="0050429B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настоящим Порядком, осуществляется за счет средств бюджета </w:t>
      </w:r>
      <w:r w:rsidR="00F73090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="00791F36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ассигнований, предусмотренных на эти цели в бюджете </w:t>
      </w:r>
      <w:r w:rsidR="00F73090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="00791F36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 и плановый период.</w:t>
      </w:r>
    </w:p>
    <w:p w:rsidR="0050429B" w:rsidRPr="00F246A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29B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реализации настоящего Порядка используются жилые помещения муниципального жилищного фонда, непосредственно приобретенные в муниципальную собственность для предоставления маломобильным группам населения </w:t>
      </w:r>
      <w:r w:rsidR="006F0ECA" w:rsidRP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246A0" w:rsidRPr="006C171E">
        <w:rPr>
          <w:rFonts w:ascii="Times New Roman" w:hAnsi="Times New Roman" w:cs="Times New Roman"/>
          <w:sz w:val="24"/>
          <w:szCs w:val="24"/>
        </w:rPr>
        <w:t>муниципальной программой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</w:t>
      </w:r>
      <w:r w:rsidR="00F246A0" w:rsidRPr="00F246A0">
        <w:rPr>
          <w:rFonts w:ascii="Times New Roman" w:hAnsi="Times New Roman" w:cs="Times New Roman"/>
          <w:sz w:val="24"/>
          <w:szCs w:val="24"/>
        </w:rPr>
        <w:t>»</w:t>
      </w:r>
    </w:p>
    <w:p w:rsidR="0050429B" w:rsidRPr="00F73090" w:rsidRDefault="00E42882" w:rsidP="006C171E">
      <w:pPr>
        <w:spacing w:before="240"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="0050429B" w:rsidRPr="00F73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Порядок замены жилых помещений на жилые помещения, приспособленные для беспрепятственного доступа</w:t>
      </w:r>
      <w:r w:rsidRPr="00F73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инвалидов</w:t>
      </w:r>
    </w:p>
    <w:p w:rsidR="0059685C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Списки граждан, имеющих право на замену жилых помещений (далее - списки очередников), формируются </w:t>
      </w:r>
      <w:r w:rsidR="0059685C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лиц,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</w:t>
      </w:r>
      <w:r w:rsidR="00E42882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B3F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E42882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настоящего Порядка.</w:t>
      </w:r>
    </w:p>
    <w:p w:rsidR="00550283" w:rsidRPr="00F73090" w:rsidRDefault="0050429B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5B08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списки </w:t>
      </w:r>
      <w:r w:rsidR="00E42882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очередников 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письменных заявлений</w:t>
      </w:r>
      <w:r w:rsidR="002E2192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82" w:rsidRPr="00F73090" w:rsidRDefault="0050429B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предоставляется заявителем лично или через представителя в администраци</w:t>
      </w:r>
      <w:r w:rsid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прилагаются:</w:t>
      </w:r>
    </w:p>
    <w:p w:rsidR="00E42882" w:rsidRPr="00F73090" w:rsidRDefault="00E42882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заявителя;</w:t>
      </w:r>
    </w:p>
    <w:p w:rsidR="006C171E" w:rsidRDefault="0050429B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</w:t>
      </w:r>
      <w:r w:rsidR="00E42882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программы реабилитации и абилитации 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инвалида;</w:t>
      </w:r>
    </w:p>
    <w:p w:rsidR="00E42882" w:rsidRPr="00F73090" w:rsidRDefault="0050429B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882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E42882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медико-социальной экспертизы гражданина</w:t>
      </w:r>
      <w:r w:rsidR="00E42882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192" w:rsidRPr="00F73090" w:rsidRDefault="002E2192" w:rsidP="006C17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- справк</w:t>
      </w:r>
      <w:r w:rsidR="0059685C" w:rsidRPr="00F73090">
        <w:rPr>
          <w:rFonts w:ascii="Times New Roman" w:hAnsi="Times New Roman" w:cs="Times New Roman"/>
          <w:sz w:val="24"/>
          <w:szCs w:val="24"/>
        </w:rPr>
        <w:t>а</w:t>
      </w:r>
      <w:r w:rsidRPr="00F73090">
        <w:rPr>
          <w:rFonts w:ascii="Times New Roman" w:hAnsi="Times New Roman" w:cs="Times New Roman"/>
          <w:sz w:val="24"/>
          <w:szCs w:val="24"/>
        </w:rPr>
        <w:t xml:space="preserve"> с места жительства инвалида, содержащую сведения о зарегистрированных в жилом помещении гражданах;</w:t>
      </w:r>
    </w:p>
    <w:p w:rsidR="002E2192" w:rsidRPr="00F73090" w:rsidRDefault="002E2192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hAnsi="Times New Roman" w:cs="Times New Roman"/>
          <w:sz w:val="24"/>
          <w:szCs w:val="24"/>
        </w:rPr>
        <w:t>- копи</w:t>
      </w:r>
      <w:r w:rsidR="0059685C" w:rsidRPr="00F73090">
        <w:rPr>
          <w:rFonts w:ascii="Times New Roman" w:hAnsi="Times New Roman" w:cs="Times New Roman"/>
          <w:sz w:val="24"/>
          <w:szCs w:val="24"/>
        </w:rPr>
        <w:t>я</w:t>
      </w:r>
      <w:r w:rsidRPr="00F73090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жилого помещения в актуальной редакции или правоустанавливающие документы на жилое помещение;</w:t>
      </w:r>
    </w:p>
    <w:p w:rsidR="00550283" w:rsidRPr="00F73090" w:rsidRDefault="00E42882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постановления администрации </w:t>
      </w:r>
      <w:r w:rsidR="006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жилого помещения непригодным для проживания инвалида.</w:t>
      </w:r>
    </w:p>
    <w:p w:rsidR="002E2192" w:rsidRPr="00F73090" w:rsidRDefault="002E2192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7255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всех членов семьи, зарегистрированных в жилом помещении, подлежащем обмену</w:t>
      </w:r>
      <w:r w:rsidR="0059685C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собственников жилого помещения, подлежащего обмену</w:t>
      </w:r>
      <w:r w:rsidR="00887255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(Приложение№2);</w:t>
      </w:r>
    </w:p>
    <w:p w:rsidR="00550283" w:rsidRPr="00F73090" w:rsidRDefault="00550283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550283" w:rsidRPr="00F73090" w:rsidRDefault="0050429B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через представителя к заявлению прилагается доверенность, оформленная в соответствии с законодательством Российской Федерации.</w:t>
      </w:r>
      <w:r w:rsidR="006C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заявителей в списки </w:t>
      </w:r>
      <w:r w:rsidR="00E42882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очередников 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хронологической последовательностью подачи заявлений.</w:t>
      </w:r>
    </w:p>
    <w:p w:rsidR="00550283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Заявителю (его представителю) в день обращения выдается расписка в получении заявления и приложенных к нему документов с указанием даты их получения.</w:t>
      </w:r>
    </w:p>
    <w:p w:rsidR="006C171E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C34C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</w:t>
      </w:r>
      <w:r w:rsidR="00B2296D" w:rsidRPr="00B22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градостроительства, земельных и имущественных отношений</w:t>
      </w:r>
      <w:r w:rsidR="009C34C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принятия заявления и прилагаемых к нему документов принимает решение о включении инвалидов, семей, имеющих ребенка (детей)-инвалидов, либо об отказе от включения в список очередников.</w:t>
      </w:r>
    </w:p>
    <w:p w:rsidR="006C171E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от включения в список очередников:</w:t>
      </w:r>
    </w:p>
    <w:p w:rsidR="006C171E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не относится к категории лиц, указанных в пункте 1.3 раздела 1 настоящего Порядка;</w:t>
      </w:r>
    </w:p>
    <w:p w:rsidR="006C171E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заявителем представлены недостоверные сведения о себе и (или) членах своей семьи, либо об основаниях включения в список;</w:t>
      </w:r>
    </w:p>
    <w:p w:rsidR="006C171E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право пользования жилым помещением оспаривается в судебном порядке;</w:t>
      </w:r>
    </w:p>
    <w:p w:rsidR="006C171E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обследования жилого помещения не установлены факторы, свидетельствующие о невозможности проживания инвалида в жилом помещении;</w:t>
      </w:r>
    </w:p>
    <w:p w:rsidR="006C171E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инвалиду или члену семьи инвалида принадлежат на праве собственности или ином виде права жилые помещения, приспособленные для проживания инвалидов (при подтверждении соответствующим заключением МВК);</w:t>
      </w:r>
    </w:p>
    <w:p w:rsidR="00FC6FDE" w:rsidRPr="00F73090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наниматель жилого помещения или один из совершеннолетних членов семьи нанимателя жилого помещения, либо собственник жилого помещения откажется от замены жилого помещения или освобождения занимаемого жилого помещения</w:t>
      </w:r>
      <w:r w:rsidR="002E2192" w:rsidRPr="00F73090">
        <w:rPr>
          <w:rFonts w:ascii="Times New Roman" w:hAnsi="Times New Roman" w:cs="Times New Roman"/>
          <w:sz w:val="24"/>
          <w:szCs w:val="24"/>
        </w:rPr>
        <w:t>.</w:t>
      </w:r>
    </w:p>
    <w:p w:rsidR="006C171E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течение 3 рабочих дней со дня принятия решения заявителю направляется письменное уведомление.</w:t>
      </w:r>
    </w:p>
    <w:p w:rsidR="00AE0850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Отказ от включения заявителя в список может быть обжалован в судебном порядке.</w:t>
      </w:r>
    </w:p>
    <w:p w:rsidR="00FE055E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Лица, указанные в </w:t>
      </w:r>
      <w:r w:rsidR="00FE055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B3F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FE055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настоящего Порядка, вправе повторно обратиться с заявлением о включении в список</w:t>
      </w:r>
      <w:r w:rsidR="00FE055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очередников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устранения оснований для отказа.</w:t>
      </w:r>
    </w:p>
    <w:p w:rsidR="00FE055E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изменении сведений, содержащихся в ранее представленных документах, заявитель в течение 30 календарных дней со дня изменения сведений письменно уведомляет об этом </w:t>
      </w:r>
      <w:r w:rsidR="00B22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копии подтверждающих документов.</w:t>
      </w:r>
    </w:p>
    <w:p w:rsidR="006C171E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C34C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изменение сведений, содержащихся в ранее представленных заявителем документах, влечет утрату права на включение в список, либо имеется письменное обращение об исключении заявителя из списка, </w:t>
      </w:r>
      <w:r w:rsidR="00B22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C34C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обращения принимает решение об исключении инвалидов, семей, имеющих ребенка (детей)-инвалидов из списка. О принятом решении заявитель письменно уведомляется в срок не позднее 5 рабочих дней со дня принятия такого решения.</w:t>
      </w:r>
    </w:p>
    <w:p w:rsidR="006C171E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исключения из списка очередников являются:</w:t>
      </w:r>
    </w:p>
    <w:p w:rsidR="006C171E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гражданина, имеющего право на замену жилого помещения, об исключении его из списка;</w:t>
      </w:r>
    </w:p>
    <w:p w:rsidR="006C171E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смерть гражданина, имеющего право на замену жилого помещения;</w:t>
      </w:r>
    </w:p>
    <w:p w:rsidR="006C171E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 гражданина, имеющего право на замену жилого помещения, на место жительства в другое муниципальное образование;</w:t>
      </w:r>
    </w:p>
    <w:p w:rsidR="009C34CE" w:rsidRPr="00F73090" w:rsidRDefault="009C34CE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заявителем или членами его семьи в собственность жилого помещения, приспособленного для проживания инвалида.</w:t>
      </w:r>
    </w:p>
    <w:p w:rsidR="006C171E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позднее 30 календарных дней после оформления права муниципальной собственности на жилое помещение, приобретенное для лиц, указанных в </w:t>
      </w:r>
      <w:r w:rsidR="00FE055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B3F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FE055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Порядка, очереднику направляется письменное уведомлени</w:t>
      </w:r>
      <w:r w:rsidR="00550283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 наличии жилых помещений.</w:t>
      </w:r>
    </w:p>
    <w:p w:rsidR="00CF7010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283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30 календарных дней с момента получения уведомления инвалид, семья, имеющая ребенка (детей)-инвалидов направляют в </w:t>
      </w:r>
      <w:r w:rsidR="00B22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администрации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согласии (отказе) замены жилого помещения. К заявлению прилагаются: письменное согласие либо отказ всех нанимателей (собственников), проживающих совместно с ними совершеннолетних членов их семей, справка о составе семьи.</w:t>
      </w:r>
    </w:p>
    <w:p w:rsidR="006C171E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283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полученного заявления </w:t>
      </w:r>
      <w:r w:rsidR="00AE0850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</w:t>
      </w:r>
      <w:r w:rsidR="00AE0850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жилого помещения в течение 3 рабочих дней </w:t>
      </w:r>
      <w:r w:rsidR="00CF7010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="00B22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F7010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010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 w:rsidR="00550283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F7010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0283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7010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550283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="00CF7010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жилого помещения с целью замены.</w:t>
      </w:r>
    </w:p>
    <w:p w:rsidR="009C34CE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283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34C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проживания на основании договора социального найма в жилом помещении, непригодном для проживания инвалида, семей, имеющих ребенка (детей)-инвалидов, по договору социального найма предоставляется другое жилое помещение, соответствующее санитарным и техническим правилам и нормам и отвечающее требованиям доступности жилого помещения и общего имущества в многоквартирном доме для инвалида, установленных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РФ от 09 июля 2016 года № 649 «О мерах по приспособлению жилых помещений и общего имущества в многоквартирном доме с учетом потребностей инвалидов», и общая площадь которого, исключает возможность признания в установленном порядке гражданина, нуждающимся в жилом помещении.</w:t>
      </w:r>
    </w:p>
    <w:p w:rsidR="00830E44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E44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34C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социального найма заявителю будет предоставлено жилое помещение по площади равной норме предоставления на одного человека, установленной представительным органом </w:t>
      </w:r>
      <w:r w:rsid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="009C34C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занимаемой общей площади жилого помещения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D46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E44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занимаемом жилом помещении проживают несовершеннолетние, недееспособные или ограниченно дееспособные граждане, обмен жилыми помещениями допускается с предварительного согласия органов опеки и попечительства.</w:t>
      </w:r>
    </w:p>
    <w:p w:rsidR="00290D46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D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жилого помещения, в течение 30 календарных дней после подписания договора социального найма, ранее занимаемое жилое помещение подлежит освобождению, при этом все зарегистрированные в нем граждане снимаются с регистрационного учета.</w:t>
      </w:r>
    </w:p>
    <w:p w:rsidR="006C171E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D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социального найма заключается между сторонами в течение 14 календарных дней с момента принятия постановления администрации </w:t>
      </w:r>
      <w:r w:rsidR="006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жилого помещения.</w:t>
      </w:r>
    </w:p>
    <w:p w:rsidR="00290D46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D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жилое помещение, не приспособленное для беспрепятственного доступа, принадлежит лицам, </w:t>
      </w:r>
      <w:r w:rsidR="00290D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90D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B3F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290D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290D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Порядка, на праве собственности, по договору мены </w:t>
      </w:r>
      <w:r w:rsidR="00290D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другое жилое помещение, соответствующее санитарным и техническим правилам и нормам и отвечающее требованиям доступности жилого помещения и общего имущества в многоквартирном доме для инвалида, установленных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РФ от 09 июля 2016 года №</w:t>
      </w:r>
      <w:r w:rsidR="000D66AC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D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649 «О мерах по приспособлению жилых помещений и общего имущества в многоквартирном доме с учетом потребностей инвалидов», и общая площадь которого, исключает возможность признания в установленном порядке гражданина, нуждающимся в жилом помещении.</w:t>
      </w:r>
    </w:p>
    <w:p w:rsidR="00290D46" w:rsidRPr="00F73090" w:rsidRDefault="00290D46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не может быть предоставлено жилое помещение, если в результате предоставления такого жилого помещения будут ухудшены жилищные условия 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B2296D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0D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мены заключается между сторонами в течение 14 календарных дней с момента принятия постановления администрации </w:t>
      </w:r>
      <w:r w:rsidR="006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жилого помещения.</w:t>
      </w:r>
    </w:p>
    <w:p w:rsidR="00E74646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46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34C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Собственнику жилого помещения взамен ранее занимаемого будет предоставлено жилое помещение по площади равной норме предоставления на одного человека, установленной представительным органом </w:t>
      </w:r>
      <w:r w:rsid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 поселения</w:t>
      </w:r>
      <w:r w:rsidR="009C34C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занимаемой общей площади жилого помещения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646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46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переселении из жилого помещения, принадлежащего инвалиду, семьям, имеющим ребенка (детей)-инвалидов на праве собственности, все зарегистрированные в нем граждане подлежат снятию с регистрационного учета в течение 30 календарных дней со дня регистрации </w:t>
      </w:r>
      <w:r w:rsidR="00E746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мене жилых помещений в органе государственной регистрации прав на недвижимое имущество и сделок с ним.</w:t>
      </w:r>
    </w:p>
    <w:p w:rsidR="0050429B" w:rsidRPr="00F73090" w:rsidRDefault="00AF5B08" w:rsidP="006C1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46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685C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5322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Очереднику, о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тказавш</w:t>
      </w:r>
      <w:r w:rsidR="00E746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746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 жилого помещения</w:t>
      </w:r>
      <w:r w:rsidR="00025322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предлагается иное жилое помещение в соответствии с настоящим Порядком не ранее 3 месяцев с момента получения отказа от ранее предложенного ему жилого помещения.</w:t>
      </w:r>
    </w:p>
    <w:p w:rsidR="0050429B" w:rsidRPr="00F73090" w:rsidRDefault="00E74646" w:rsidP="00B2296D">
      <w:pPr>
        <w:spacing w:before="240"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="0050429B" w:rsidRPr="00F73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Заключительные положения</w:t>
      </w:r>
    </w:p>
    <w:p w:rsidR="0050429B" w:rsidRPr="00F73090" w:rsidRDefault="00AF5B08" w:rsidP="006C171E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2296D" w:rsidRPr="00B22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градостроительства, земельных и имущественных отношений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6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10 числа месяца</w:t>
      </w:r>
      <w:r w:rsidR="00E746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отчетным кварталом</w:t>
      </w:r>
      <w:r w:rsidR="00F316A4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 w:rsidR="00E74646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 о замене жилых помещений </w:t>
      </w:r>
      <w:r w:rsidRPr="00F73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инвалидам и семьям, имеющим детей-инвалидов, на жилые помещения, приспособленные для беспрепятственного доступа для инвалидов.</w:t>
      </w:r>
      <w:r w:rsidRPr="00F73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предоставляется по форме приложения </w:t>
      </w:r>
      <w:r w:rsidR="002E3A4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429B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Порядку.</w:t>
      </w:r>
    </w:p>
    <w:p w:rsidR="00AF5B08" w:rsidRPr="00F73090" w:rsidRDefault="00AF5B08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55" w:rsidRPr="00F73090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55" w:rsidRPr="00F73090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55" w:rsidRPr="00F73090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55" w:rsidRPr="00F73090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55" w:rsidRPr="00F73090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55" w:rsidRPr="00F73090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55" w:rsidRPr="00F73090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55" w:rsidRPr="00F73090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55" w:rsidRPr="00F73090" w:rsidRDefault="00887255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E" w:rsidRDefault="002E3A4E" w:rsidP="0042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BD" w:rsidRDefault="002F4CBD" w:rsidP="0042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BD" w:rsidRDefault="002F4CBD" w:rsidP="0042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BD" w:rsidRDefault="002F4CBD" w:rsidP="0042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BD" w:rsidRDefault="002F4CBD" w:rsidP="0042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BD" w:rsidRDefault="002F4CBD" w:rsidP="0042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BD" w:rsidRDefault="002F4CBD" w:rsidP="0042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BD" w:rsidRPr="00F73090" w:rsidRDefault="002F4CBD" w:rsidP="0042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6D" w:rsidRDefault="00B2296D" w:rsidP="00B2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296D" w:rsidSect="00AE085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87255" w:rsidRPr="00F73090" w:rsidRDefault="00887255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1100"/>
      <w:r w:rsidRPr="00F7309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r w:rsidRPr="00F7309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="00C0457E" w:rsidRPr="00F73090">
          <w:rPr>
            <w:rStyle w:val="a8"/>
            <w:rFonts w:ascii="Times New Roman" w:hAnsi="Times New Roman"/>
            <w:color w:val="auto"/>
            <w:sz w:val="24"/>
            <w:szCs w:val="24"/>
          </w:rPr>
          <w:t>П</w:t>
        </w:r>
        <w:r w:rsidRPr="00F73090">
          <w:rPr>
            <w:rStyle w:val="a8"/>
            <w:rFonts w:ascii="Times New Roman" w:hAnsi="Times New Roman"/>
            <w:color w:val="auto"/>
            <w:sz w:val="24"/>
            <w:szCs w:val="24"/>
          </w:rPr>
          <w:t>орядку</w:t>
        </w:r>
      </w:hyperlink>
      <w:r w:rsidRPr="00F7309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замены жилых помещений</w:t>
      </w:r>
      <w:r w:rsidRPr="00F7309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>инвалидам, семьям, имеющим</w:t>
      </w:r>
      <w:r w:rsidRPr="00F7309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детей-инвалидов, проживающим на </w:t>
      </w:r>
    </w:p>
    <w:p w:rsidR="00887255" w:rsidRPr="00F73090" w:rsidRDefault="00887255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F7309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территории </w:t>
      </w:r>
      <w:r w:rsidR="00F7309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Дружногорского городского поселения</w:t>
      </w:r>
      <w:r w:rsidRPr="00F7309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</w:p>
    <w:p w:rsidR="00887255" w:rsidRPr="00F73090" w:rsidRDefault="00887255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F7309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на жилые помещения, приспособленные</w:t>
      </w:r>
    </w:p>
    <w:p w:rsidR="00887255" w:rsidRPr="00F73090" w:rsidRDefault="00887255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F7309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для беспрепятственного доступа инвалидов</w:t>
      </w:r>
    </w:p>
    <w:p w:rsidR="00C0457E" w:rsidRPr="00F73090" w:rsidRDefault="00C0457E" w:rsidP="002E3A4E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p w:rsidR="00887255" w:rsidRPr="00F73090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2F4CBD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Дружногорского городского поселения</w:t>
      </w:r>
      <w:r w:rsidRPr="00F7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63D" w:rsidRPr="00F73090" w:rsidRDefault="002F4CBD" w:rsidP="002E3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2663D" w:rsidRPr="00F7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63D" w:rsidRPr="00F73090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от_______________________,</w:t>
      </w:r>
    </w:p>
    <w:p w:rsidR="00A2663D" w:rsidRPr="00F73090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проживающего по адресу_________________________</w:t>
      </w:r>
    </w:p>
    <w:p w:rsidR="00A2663D" w:rsidRPr="00F73090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63D" w:rsidRPr="00F73090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Конт. Тел._________________________________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9"/>
        <w:gridCol w:w="4116"/>
      </w:tblGrid>
      <w:tr w:rsidR="00887255" w:rsidRPr="00F73090" w:rsidTr="00CF1B65"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887255" w:rsidRPr="00F73090" w:rsidRDefault="00887255" w:rsidP="002E3A4E">
            <w:pPr>
              <w:pStyle w:val="a9"/>
              <w:rPr>
                <w:rFonts w:ascii="Times New Roman" w:hAnsi="Times New Roman" w:cs="Times New Roman"/>
              </w:rPr>
            </w:pPr>
          </w:p>
          <w:p w:rsidR="00427629" w:rsidRPr="00F73090" w:rsidRDefault="00427629" w:rsidP="0042762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887255" w:rsidRPr="00F73090" w:rsidRDefault="00887255" w:rsidP="002E3A4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87255" w:rsidRPr="00F73090" w:rsidRDefault="00887255" w:rsidP="002E3A4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7255" w:rsidRPr="00F73090" w:rsidRDefault="00887255" w:rsidP="002E3A4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73090">
        <w:rPr>
          <w:sz w:val="24"/>
          <w:szCs w:val="24"/>
        </w:rPr>
        <w:t xml:space="preserve">ЗАЯВЛЕНИЕ </w:t>
      </w:r>
      <w:r w:rsidRPr="00F73090">
        <w:rPr>
          <w:sz w:val="24"/>
          <w:szCs w:val="24"/>
        </w:rPr>
        <w:br/>
        <w:t>о замене жилого помещения</w:t>
      </w: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 xml:space="preserve">Я, наниматель (собственник, член семьи собственника), жилого помещения </w:t>
      </w: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 xml:space="preserve">гр. __________________________________________________________________ </w:t>
      </w:r>
    </w:p>
    <w:p w:rsidR="002E3A4E" w:rsidRPr="00F73090" w:rsidRDefault="002E3A4E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проживающий по адресу: </w:t>
      </w:r>
      <w:r w:rsidR="002F4CBD">
        <w:rPr>
          <w:rFonts w:ascii="Times New Roman" w:hAnsi="Times New Roman" w:cs="Times New Roman"/>
          <w:sz w:val="24"/>
          <w:szCs w:val="24"/>
        </w:rPr>
        <w:t>______________________</w:t>
      </w:r>
      <w:r w:rsidRPr="00F73090">
        <w:rPr>
          <w:rFonts w:ascii="Times New Roman" w:hAnsi="Times New Roman" w:cs="Times New Roman"/>
          <w:sz w:val="24"/>
          <w:szCs w:val="24"/>
        </w:rPr>
        <w:t xml:space="preserve"> , ул. ____________________________ __________________ дом N ________, корпус ______, квартира N _______,</w:t>
      </w: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телефон: дом. __________________, мобильный _______________________,</w:t>
      </w:r>
    </w:p>
    <w:p w:rsidR="002E3A4E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в связи с невозможностью проживания в жилом помещении по причине:___________________________________________________________</w:t>
      </w:r>
    </w:p>
    <w:p w:rsidR="002E3A4E" w:rsidRPr="00F73090" w:rsidRDefault="002E3A4E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E3A4E" w:rsidRPr="00F73090">
        <w:rPr>
          <w:rFonts w:ascii="Times New Roman" w:hAnsi="Times New Roman" w:cs="Times New Roman"/>
          <w:sz w:val="24"/>
          <w:szCs w:val="24"/>
        </w:rPr>
        <w:t>_____</w:t>
      </w:r>
    </w:p>
    <w:p w:rsidR="002E3A4E" w:rsidRPr="00F73090" w:rsidRDefault="002E3A4E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_____________________________________ прошу произвести замену жилого помещения по адресу</w:t>
      </w:r>
      <w:r w:rsidR="002E3A4E" w:rsidRPr="00F73090">
        <w:rPr>
          <w:rFonts w:ascii="Times New Roman" w:hAnsi="Times New Roman" w:cs="Times New Roman"/>
          <w:sz w:val="24"/>
          <w:szCs w:val="24"/>
        </w:rPr>
        <w:t xml:space="preserve"> :</w:t>
      </w:r>
      <w:r w:rsidRPr="00F73090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E3A4E" w:rsidRPr="00F73090">
        <w:rPr>
          <w:rFonts w:ascii="Times New Roman" w:hAnsi="Times New Roman" w:cs="Times New Roman"/>
          <w:sz w:val="24"/>
          <w:szCs w:val="24"/>
        </w:rPr>
        <w:t>______</w:t>
      </w:r>
      <w:r w:rsidRPr="00F73090">
        <w:rPr>
          <w:rFonts w:ascii="Times New Roman" w:hAnsi="Times New Roman" w:cs="Times New Roman"/>
          <w:sz w:val="24"/>
          <w:szCs w:val="24"/>
        </w:rPr>
        <w:t>, количество комнат _______,</w:t>
      </w: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общая площадь ______ кв. м, жилая площадь ____ кв.</w:t>
      </w:r>
    </w:p>
    <w:p w:rsidR="002E3A4E" w:rsidRPr="00F73090" w:rsidRDefault="002E3A4E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Все совершеннолетние члены семьи нанимателя</w:t>
      </w:r>
      <w:r w:rsidR="0059685C" w:rsidRPr="00F73090">
        <w:rPr>
          <w:rFonts w:ascii="Times New Roman" w:hAnsi="Times New Roman" w:cs="Times New Roman"/>
          <w:sz w:val="24"/>
          <w:szCs w:val="24"/>
        </w:rPr>
        <w:t>, собственники жилого помещения</w:t>
      </w:r>
      <w:r w:rsidRPr="00F73090">
        <w:rPr>
          <w:rFonts w:ascii="Times New Roman" w:hAnsi="Times New Roman" w:cs="Times New Roman"/>
          <w:sz w:val="24"/>
          <w:szCs w:val="24"/>
        </w:rPr>
        <w:t xml:space="preserve"> дают согласие на замену жилого помещения по адресу: </w:t>
      </w:r>
      <w:r w:rsidR="002F4CBD">
        <w:rPr>
          <w:rFonts w:ascii="Times New Roman" w:hAnsi="Times New Roman" w:cs="Times New Roman"/>
          <w:sz w:val="24"/>
          <w:szCs w:val="24"/>
        </w:rPr>
        <w:t>_________________________</w:t>
      </w:r>
      <w:r w:rsidRPr="00F73090">
        <w:rPr>
          <w:rFonts w:ascii="Times New Roman" w:hAnsi="Times New Roman" w:cs="Times New Roman"/>
          <w:sz w:val="24"/>
          <w:szCs w:val="24"/>
        </w:rPr>
        <w:t>, улица  _______________________, дом N ________, корпус _______ , кв. N _______, на другое жилое помещение, в связи с невозможностью проживания инвалида в жилом помещении.</w:t>
      </w:r>
    </w:p>
    <w:p w:rsidR="00887255" w:rsidRPr="00F73090" w:rsidRDefault="00887255" w:rsidP="002E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Подписи нанимателя</w:t>
      </w:r>
      <w:r w:rsidR="00A2663D" w:rsidRPr="00F73090">
        <w:rPr>
          <w:rFonts w:ascii="Times New Roman" w:hAnsi="Times New Roman" w:cs="Times New Roman"/>
          <w:sz w:val="24"/>
          <w:szCs w:val="24"/>
        </w:rPr>
        <w:t xml:space="preserve"> (собственник</w:t>
      </w:r>
      <w:r w:rsidR="0059685C" w:rsidRPr="00F73090">
        <w:rPr>
          <w:rFonts w:ascii="Times New Roman" w:hAnsi="Times New Roman" w:cs="Times New Roman"/>
          <w:sz w:val="24"/>
          <w:szCs w:val="24"/>
        </w:rPr>
        <w:t>а</w:t>
      </w:r>
      <w:r w:rsidR="00A2663D" w:rsidRPr="00F73090">
        <w:rPr>
          <w:rFonts w:ascii="Times New Roman" w:hAnsi="Times New Roman" w:cs="Times New Roman"/>
          <w:sz w:val="24"/>
          <w:szCs w:val="24"/>
        </w:rPr>
        <w:t xml:space="preserve">, члена семьи собственника) </w:t>
      </w:r>
      <w:r w:rsidRPr="00F73090">
        <w:rPr>
          <w:rFonts w:ascii="Times New Roman" w:hAnsi="Times New Roman" w:cs="Times New Roman"/>
          <w:sz w:val="24"/>
          <w:szCs w:val="24"/>
        </w:rPr>
        <w:t xml:space="preserve"> и совершеннолетних граждан, имеющих право пользования жилым помещением</w:t>
      </w: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55" w:rsidRPr="00F73090" w:rsidRDefault="00A2663D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887255" w:rsidRPr="00F73090">
        <w:rPr>
          <w:rFonts w:ascii="Times New Roman" w:hAnsi="Times New Roman" w:cs="Times New Roman"/>
          <w:sz w:val="24"/>
          <w:szCs w:val="24"/>
        </w:rPr>
        <w:t>____________ /___________________________________ Ф.И.О.</w:t>
      </w: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55" w:rsidRPr="00F73090" w:rsidRDefault="00A2663D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Члены семьи, зарегистрированные в жилом помещении</w:t>
      </w:r>
      <w:r w:rsidR="0059685C" w:rsidRPr="00F73090">
        <w:rPr>
          <w:rFonts w:ascii="Times New Roman" w:hAnsi="Times New Roman" w:cs="Times New Roman"/>
          <w:sz w:val="24"/>
          <w:szCs w:val="24"/>
        </w:rPr>
        <w:t>, собственники жилого помещения</w:t>
      </w: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1. ____________________ /________________________________ Ф.И.О.</w:t>
      </w: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2. ____________________/ ________________________________ Ф.И.О.</w:t>
      </w: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3. ___________________/ _________________________________ Ф.И.О.</w:t>
      </w:r>
    </w:p>
    <w:p w:rsidR="00887255" w:rsidRPr="00F73090" w:rsidRDefault="00887255" w:rsidP="002E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96D" w:rsidRDefault="00887255" w:rsidP="00B2296D">
      <w:pPr>
        <w:tabs>
          <w:tab w:val="left" w:pos="7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296D" w:rsidSect="00AE085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F73090">
        <w:rPr>
          <w:rFonts w:ascii="Times New Roman" w:hAnsi="Times New Roman" w:cs="Times New Roman"/>
          <w:sz w:val="24"/>
          <w:szCs w:val="24"/>
        </w:rPr>
        <w:t>"___"___________ 20___</w:t>
      </w:r>
      <w:r w:rsidR="00B2296D">
        <w:rPr>
          <w:rFonts w:ascii="Times New Roman" w:hAnsi="Times New Roman" w:cs="Times New Roman"/>
          <w:sz w:val="24"/>
          <w:szCs w:val="24"/>
        </w:rPr>
        <w:tab/>
      </w:r>
    </w:p>
    <w:p w:rsidR="00A2663D" w:rsidRPr="00B2296D" w:rsidRDefault="00A2663D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 w:rsidRPr="00B2296D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Приложение </w:t>
      </w:r>
      <w:r w:rsidR="002E3A4E" w:rsidRPr="00B2296D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Pr="00B2296D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="00C0457E" w:rsidRPr="00B2296D">
          <w:rPr>
            <w:rStyle w:val="a8"/>
            <w:rFonts w:ascii="Times New Roman" w:hAnsi="Times New Roman"/>
            <w:color w:val="auto"/>
            <w:sz w:val="20"/>
            <w:szCs w:val="20"/>
          </w:rPr>
          <w:t>П</w:t>
        </w:r>
        <w:r w:rsidRPr="00B2296D">
          <w:rPr>
            <w:rStyle w:val="a8"/>
            <w:rFonts w:ascii="Times New Roman" w:hAnsi="Times New Roman"/>
            <w:color w:val="auto"/>
            <w:sz w:val="20"/>
            <w:szCs w:val="20"/>
          </w:rPr>
          <w:t>орядку</w:t>
        </w:r>
      </w:hyperlink>
      <w:r w:rsidRPr="00B2296D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 замены жилых помещений</w:t>
      </w:r>
      <w:r w:rsidRPr="00B2296D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инвалидам, семьям, имеющим</w:t>
      </w:r>
      <w:r w:rsidRPr="00B2296D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детей-инвалидов, проживающим на </w:t>
      </w:r>
    </w:p>
    <w:p w:rsidR="00A2663D" w:rsidRPr="00B2296D" w:rsidRDefault="00A2663D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 w:rsidRPr="00B2296D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территории </w:t>
      </w:r>
      <w:r w:rsidR="00F73090" w:rsidRPr="00B2296D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Дружногорского городского поселения</w:t>
      </w:r>
      <w:r w:rsidRPr="00B2296D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</w:p>
    <w:p w:rsidR="00A2663D" w:rsidRPr="00B2296D" w:rsidRDefault="00A2663D" w:rsidP="002E3A4E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 w:rsidRPr="00B2296D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на жилые помещения, приспособленные</w:t>
      </w:r>
    </w:p>
    <w:p w:rsidR="00A2663D" w:rsidRPr="00B2296D" w:rsidRDefault="00A2663D" w:rsidP="002E3A4E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B2296D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 для беспрепятственного доступа инвалидов</w:t>
      </w:r>
    </w:p>
    <w:p w:rsidR="00A2663D" w:rsidRPr="00F73090" w:rsidRDefault="00A2663D" w:rsidP="002E3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2663D" w:rsidRPr="00F73090" w:rsidTr="00A2663D">
        <w:trPr>
          <w:trHeight w:val="2709"/>
        </w:trPr>
        <w:tc>
          <w:tcPr>
            <w:tcW w:w="4926" w:type="dxa"/>
          </w:tcPr>
          <w:p w:rsidR="00F73090" w:rsidRDefault="00A2663D" w:rsidP="002E3A4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90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F73090">
              <w:rPr>
                <w:rFonts w:ascii="Times New Roman" w:hAnsi="Times New Roman" w:cs="Times New Roman"/>
                <w:sz w:val="24"/>
                <w:szCs w:val="24"/>
              </w:rPr>
              <w:t>Дружногорского городского поселения</w:t>
            </w:r>
          </w:p>
          <w:p w:rsidR="00A2663D" w:rsidRPr="00F73090" w:rsidRDefault="00F73090" w:rsidP="002E3A4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A2663D" w:rsidRPr="00F7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3D" w:rsidRPr="00F73090" w:rsidRDefault="00A2663D" w:rsidP="002E3A4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73090">
              <w:rPr>
                <w:rFonts w:ascii="Times New Roman" w:hAnsi="Times New Roman" w:cs="Times New Roman"/>
                <w:sz w:val="24"/>
                <w:szCs w:val="24"/>
              </w:rPr>
              <w:t>От гр._____________________________</w:t>
            </w:r>
          </w:p>
          <w:p w:rsidR="00A2663D" w:rsidRPr="00F73090" w:rsidRDefault="00A2663D" w:rsidP="002E3A4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90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(ей) по адресу: </w:t>
            </w:r>
          </w:p>
          <w:p w:rsidR="00A2663D" w:rsidRPr="00F73090" w:rsidRDefault="00A2663D" w:rsidP="002E3A4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______________________________________________________________,</w:t>
            </w:r>
          </w:p>
          <w:p w:rsidR="00A2663D" w:rsidRPr="00F73090" w:rsidRDefault="00A2663D" w:rsidP="002E3A4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9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2663D" w:rsidRPr="00F73090" w:rsidRDefault="00A2663D" w:rsidP="002E3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90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</w:p>
        </w:tc>
      </w:tr>
    </w:tbl>
    <w:p w:rsidR="00A2663D" w:rsidRPr="00F73090" w:rsidRDefault="00A2663D" w:rsidP="002E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A2663D" w:rsidRPr="00F73090" w:rsidRDefault="00A2663D" w:rsidP="002E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на замену жилого помещения</w:t>
      </w:r>
    </w:p>
    <w:p w:rsidR="00A2663D" w:rsidRPr="00F73090" w:rsidRDefault="00A2663D" w:rsidP="002E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Я (мы), ______________________________________________________</w:t>
      </w:r>
    </w:p>
    <w:p w:rsidR="00A2663D" w:rsidRPr="00F73090" w:rsidRDefault="00A2663D" w:rsidP="002E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A2663D" w:rsidRPr="00F73090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2663D" w:rsidRPr="00F73090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A2663D" w:rsidRPr="00F73090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3D" w:rsidRPr="00F73090" w:rsidRDefault="00A2663D" w:rsidP="002E3A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даю (даем) согласие на замену жилого помещения по адресу: город               Гатчина, улица ______________________, дом № ______, квартира № _____ на равноценное жилое помещение в соответствии с индивидуальной программой реабилитации инвалида.</w:t>
      </w:r>
    </w:p>
    <w:p w:rsidR="00A2663D" w:rsidRPr="00F73090" w:rsidRDefault="00A2663D" w:rsidP="002E3A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3D" w:rsidRPr="00F73090" w:rsidRDefault="00A2663D" w:rsidP="002E3A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Я (мы) даю (ем) согласие на проверку указанных в заявлении сведений                  и на запрос документов, необходимых для рассмотрения заявления.</w:t>
      </w:r>
    </w:p>
    <w:p w:rsidR="00A2663D" w:rsidRPr="00F73090" w:rsidRDefault="00A2663D" w:rsidP="002E3A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Я (мы) предупрежден (ы) о том, что в случае выявления сведений,                      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A2663D" w:rsidRPr="00F73090" w:rsidRDefault="00A2663D" w:rsidP="002E3A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F73090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F73090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     от 27.07.2006 №152-ФЗ "О персональных данных" подтверждаю (ем) свое согласие на обработку органами местного самоуправления персональных данных.</w:t>
      </w:r>
    </w:p>
    <w:p w:rsidR="00A2663D" w:rsidRPr="00F73090" w:rsidRDefault="00A2663D" w:rsidP="002E3A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Предоставляю 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представление отчетных данных (документов),     а также запрашивать информацию и необходимые документы.</w:t>
      </w:r>
    </w:p>
    <w:p w:rsidR="00A2663D" w:rsidRPr="00F73090" w:rsidRDefault="00A2663D" w:rsidP="002E3A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A2663D" w:rsidRPr="00F73090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2663D" w:rsidRPr="00F73090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2663D" w:rsidRPr="00F73090" w:rsidRDefault="00A2663D" w:rsidP="002E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(подписи членов семьи заявителя</w:t>
      </w:r>
      <w:r w:rsidR="00BA0209" w:rsidRPr="00F73090">
        <w:rPr>
          <w:rFonts w:ascii="Times New Roman" w:hAnsi="Times New Roman" w:cs="Times New Roman"/>
          <w:sz w:val="24"/>
          <w:szCs w:val="24"/>
        </w:rPr>
        <w:t>, собственников жилого помещения</w:t>
      </w:r>
      <w:r w:rsidRPr="00F73090">
        <w:rPr>
          <w:rFonts w:ascii="Times New Roman" w:hAnsi="Times New Roman" w:cs="Times New Roman"/>
          <w:sz w:val="24"/>
          <w:szCs w:val="24"/>
        </w:rPr>
        <w:t>)</w:t>
      </w:r>
    </w:p>
    <w:p w:rsidR="00A2663D" w:rsidRPr="00F73090" w:rsidRDefault="00A2663D" w:rsidP="002E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90">
        <w:rPr>
          <w:rFonts w:ascii="Times New Roman" w:hAnsi="Times New Roman" w:cs="Times New Roman"/>
          <w:sz w:val="24"/>
          <w:szCs w:val="24"/>
        </w:rPr>
        <w:t>"_____" ___________ 20___ г.</w:t>
      </w:r>
    </w:p>
    <w:p w:rsidR="00B2296D" w:rsidRDefault="00B2296D" w:rsidP="002E3A4E">
      <w:pPr>
        <w:spacing w:after="0"/>
        <w:rPr>
          <w:rFonts w:ascii="Times New Roman" w:hAnsi="Times New Roman" w:cs="Times New Roman"/>
          <w:sz w:val="24"/>
          <w:szCs w:val="24"/>
        </w:rPr>
        <w:sectPr w:rsidR="00B2296D" w:rsidSect="00AE085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0429B" w:rsidRPr="00F73090" w:rsidRDefault="0050429B" w:rsidP="0050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2663D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C0457E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замены жилых помещений инвалидам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семьям, имеющим детей-инвалидов,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жилые помещения, приспособленные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беспрепятственного доступа</w:t>
      </w:r>
      <w:r w:rsidR="00355F7C"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</w:t>
      </w:r>
      <w:r w:rsidRPr="00F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32" w:type="dxa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1039"/>
        <w:gridCol w:w="1589"/>
        <w:gridCol w:w="1560"/>
        <w:gridCol w:w="1417"/>
        <w:gridCol w:w="1559"/>
        <w:gridCol w:w="1276"/>
        <w:gridCol w:w="1701"/>
      </w:tblGrid>
      <w:tr w:rsidR="00AF5B08" w:rsidRPr="00F73090" w:rsidTr="00AF5B08">
        <w:trPr>
          <w:trHeight w:val="15"/>
          <w:tblCellSpacing w:w="15" w:type="dxa"/>
        </w:trPr>
        <w:tc>
          <w:tcPr>
            <w:tcW w:w="446" w:type="dxa"/>
            <w:vAlign w:val="center"/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B08" w:rsidRPr="00F73090" w:rsidTr="00AF5B08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занимаемого жилого помещения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занимаемого жилого помещения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предоставляемого жилого помещения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предоставляемого жилого помещения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предоставления жилого помещения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предоставления жилого помещения </w:t>
            </w:r>
          </w:p>
        </w:tc>
      </w:tr>
      <w:tr w:rsidR="00AF5B08" w:rsidRPr="00F73090" w:rsidTr="00AF5B08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F5B08" w:rsidRPr="00F73090" w:rsidTr="00AF5B08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29B" w:rsidRPr="00F73090" w:rsidRDefault="0050429B" w:rsidP="0050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95F" w:rsidRPr="00F73090" w:rsidRDefault="00683AAB">
      <w:pPr>
        <w:rPr>
          <w:sz w:val="24"/>
          <w:szCs w:val="24"/>
        </w:rPr>
      </w:pPr>
    </w:p>
    <w:sectPr w:rsidR="0018695F" w:rsidRPr="00F73090" w:rsidSect="00AE08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AB" w:rsidRDefault="00683AAB" w:rsidP="000D66AC">
      <w:pPr>
        <w:spacing w:after="0" w:line="240" w:lineRule="auto"/>
      </w:pPr>
      <w:r>
        <w:separator/>
      </w:r>
    </w:p>
  </w:endnote>
  <w:endnote w:type="continuationSeparator" w:id="0">
    <w:p w:rsidR="00683AAB" w:rsidRDefault="00683AAB" w:rsidP="000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82643"/>
      <w:docPartObj>
        <w:docPartGallery w:val="Page Numbers (Bottom of Page)"/>
        <w:docPartUnique/>
      </w:docPartObj>
    </w:sdtPr>
    <w:sdtContent>
      <w:p w:rsidR="000D66AC" w:rsidRDefault="00C820D3">
        <w:pPr>
          <w:pStyle w:val="ae"/>
          <w:jc w:val="right"/>
        </w:pPr>
        <w:r>
          <w:fldChar w:fldCharType="begin"/>
        </w:r>
        <w:r w:rsidR="000D66AC">
          <w:instrText>PAGE   \* MERGEFORMAT</w:instrText>
        </w:r>
        <w:r>
          <w:fldChar w:fldCharType="separate"/>
        </w:r>
        <w:r w:rsidR="00683A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AB" w:rsidRDefault="00683AAB" w:rsidP="000D66AC">
      <w:pPr>
        <w:spacing w:after="0" w:line="240" w:lineRule="auto"/>
      </w:pPr>
      <w:r>
        <w:separator/>
      </w:r>
    </w:p>
  </w:footnote>
  <w:footnote w:type="continuationSeparator" w:id="0">
    <w:p w:rsidR="00683AAB" w:rsidRDefault="00683AAB" w:rsidP="000D6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19FC"/>
    <w:rsid w:val="00017D1F"/>
    <w:rsid w:val="00025322"/>
    <w:rsid w:val="00045A7D"/>
    <w:rsid w:val="000D66AC"/>
    <w:rsid w:val="0020311C"/>
    <w:rsid w:val="00220222"/>
    <w:rsid w:val="00290D46"/>
    <w:rsid w:val="00297D7F"/>
    <w:rsid w:val="002E2192"/>
    <w:rsid w:val="002E3A4E"/>
    <w:rsid w:val="002F4CBD"/>
    <w:rsid w:val="00333CE3"/>
    <w:rsid w:val="00355F7C"/>
    <w:rsid w:val="003865C7"/>
    <w:rsid w:val="003A57B8"/>
    <w:rsid w:val="00427629"/>
    <w:rsid w:val="0050429B"/>
    <w:rsid w:val="00550283"/>
    <w:rsid w:val="00581630"/>
    <w:rsid w:val="00587796"/>
    <w:rsid w:val="0059685C"/>
    <w:rsid w:val="005B71F8"/>
    <w:rsid w:val="005F1FE5"/>
    <w:rsid w:val="00683AAB"/>
    <w:rsid w:val="00683D4B"/>
    <w:rsid w:val="006C171E"/>
    <w:rsid w:val="006F0ECA"/>
    <w:rsid w:val="006F1453"/>
    <w:rsid w:val="006F1A66"/>
    <w:rsid w:val="00791F36"/>
    <w:rsid w:val="00830E44"/>
    <w:rsid w:val="00833C1D"/>
    <w:rsid w:val="00871885"/>
    <w:rsid w:val="00886865"/>
    <w:rsid w:val="00887255"/>
    <w:rsid w:val="008A1079"/>
    <w:rsid w:val="008D09B0"/>
    <w:rsid w:val="00917AF1"/>
    <w:rsid w:val="00955384"/>
    <w:rsid w:val="00964A34"/>
    <w:rsid w:val="00985B48"/>
    <w:rsid w:val="009C34CE"/>
    <w:rsid w:val="00A2663D"/>
    <w:rsid w:val="00A34ABD"/>
    <w:rsid w:val="00A64636"/>
    <w:rsid w:val="00A7053E"/>
    <w:rsid w:val="00AE0850"/>
    <w:rsid w:val="00AF5B08"/>
    <w:rsid w:val="00B2296D"/>
    <w:rsid w:val="00B51D57"/>
    <w:rsid w:val="00B919FC"/>
    <w:rsid w:val="00B93FEB"/>
    <w:rsid w:val="00BA0209"/>
    <w:rsid w:val="00BE1CCD"/>
    <w:rsid w:val="00C0457E"/>
    <w:rsid w:val="00C43691"/>
    <w:rsid w:val="00C502EA"/>
    <w:rsid w:val="00C820D3"/>
    <w:rsid w:val="00CF7010"/>
    <w:rsid w:val="00DA618F"/>
    <w:rsid w:val="00E42882"/>
    <w:rsid w:val="00E70B3F"/>
    <w:rsid w:val="00E74646"/>
    <w:rsid w:val="00F246A0"/>
    <w:rsid w:val="00F316A4"/>
    <w:rsid w:val="00F73090"/>
    <w:rsid w:val="00F735FD"/>
    <w:rsid w:val="00FC6FDE"/>
    <w:rsid w:val="00FE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8"/>
  </w:style>
  <w:style w:type="paragraph" w:styleId="1">
    <w:name w:val="heading 1"/>
    <w:basedOn w:val="a"/>
    <w:link w:val="10"/>
    <w:qFormat/>
    <w:rsid w:val="00504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4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4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42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22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8725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87255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872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8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A2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D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66AC"/>
  </w:style>
  <w:style w:type="paragraph" w:styleId="ae">
    <w:name w:val="footer"/>
    <w:basedOn w:val="a"/>
    <w:link w:val="af"/>
    <w:uiPriority w:val="99"/>
    <w:unhideWhenUsed/>
    <w:rsid w:val="000D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5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48567.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dgp_041</cp:lastModifiedBy>
  <cp:revision>7</cp:revision>
  <cp:lastPrinted>2020-10-29T06:16:00Z</cp:lastPrinted>
  <dcterms:created xsi:type="dcterms:W3CDTF">2022-09-22T07:38:00Z</dcterms:created>
  <dcterms:modified xsi:type="dcterms:W3CDTF">2022-09-29T08:43:00Z</dcterms:modified>
</cp:coreProperties>
</file>