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AE392" w14:textId="3589C68D" w:rsidR="00587E9B" w:rsidRPr="008B63B6" w:rsidRDefault="008B63B6" w:rsidP="008B63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3B6">
        <w:rPr>
          <w:rFonts w:ascii="Times New Roman" w:hAnsi="Times New Roman" w:cs="Times New Roman"/>
          <w:b/>
          <w:sz w:val="28"/>
          <w:szCs w:val="28"/>
        </w:rPr>
        <w:t xml:space="preserve">Гатчинская городская прокуратура разъясняет: </w:t>
      </w:r>
    </w:p>
    <w:p w14:paraId="0192E120" w14:textId="5216E3A8" w:rsidR="008B63B6" w:rsidRDefault="008B63B6" w:rsidP="008B6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63B6">
        <w:rPr>
          <w:rFonts w:ascii="Times New Roman" w:hAnsi="Times New Roman" w:cs="Times New Roman"/>
          <w:sz w:val="28"/>
          <w:szCs w:val="28"/>
        </w:rPr>
        <w:t xml:space="preserve">Федеральным законом от 25.12.2023 № 642-ФЗ внесены изменения в Трудовой кодекс Российской Федерации, которыми установлены особенности обеспечения трудовых прав граждан, являющихся участниками добровольческих формирований </w:t>
      </w:r>
      <w:proofErr w:type="spellStart"/>
      <w:r w:rsidRPr="008B63B6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8B63B6">
        <w:rPr>
          <w:rFonts w:ascii="Times New Roman" w:hAnsi="Times New Roman" w:cs="Times New Roman"/>
          <w:sz w:val="28"/>
          <w:szCs w:val="28"/>
        </w:rPr>
        <w:t xml:space="preserve">. Внесенными изменениями гарантии, предоставляемые работникам в связи с прохождением военной службы по мобилизации или военной службы по контракту, а также в связи с заключением работником контракта о добровольном содействии в выполнении задач, возложенных на Вооруженные Силы Российской Федерации, распространены на лиц, заключивших контракт о добровольном содействии в выполнении задач, возложенных на войска </w:t>
      </w:r>
      <w:proofErr w:type="spellStart"/>
      <w:r w:rsidRPr="008B63B6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8B63B6">
        <w:rPr>
          <w:rFonts w:ascii="Times New Roman" w:hAnsi="Times New Roman" w:cs="Times New Roman"/>
          <w:sz w:val="28"/>
          <w:szCs w:val="28"/>
        </w:rPr>
        <w:t xml:space="preserve">. В частности, за работником сохраняется место работы (должность), социально-трудовые гарантии (в том числе дополнительное страхование, негосударственное пенсионное обеспечение, улучшение социально-бытовых условий работника и членов его семьи) и прочее. </w:t>
      </w:r>
    </w:p>
    <w:p w14:paraId="53289699" w14:textId="57263B01" w:rsidR="008B63B6" w:rsidRDefault="008B63B6" w:rsidP="008B6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965D3F1" w14:textId="77777777" w:rsidR="008B63B6" w:rsidRPr="008B63B6" w:rsidRDefault="008B63B6" w:rsidP="008B63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3B6">
        <w:rPr>
          <w:rFonts w:ascii="Times New Roman" w:hAnsi="Times New Roman" w:cs="Times New Roman"/>
          <w:b/>
          <w:sz w:val="28"/>
          <w:szCs w:val="28"/>
        </w:rPr>
        <w:t xml:space="preserve">Гатчинская городская прокуратура разъясняет: </w:t>
      </w:r>
    </w:p>
    <w:p w14:paraId="6B574878" w14:textId="6857E303" w:rsidR="008B63B6" w:rsidRPr="008B63B6" w:rsidRDefault="008B63B6" w:rsidP="008B6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63B6">
        <w:rPr>
          <w:rFonts w:ascii="Times New Roman" w:hAnsi="Times New Roman" w:cs="Times New Roman"/>
          <w:sz w:val="28"/>
          <w:szCs w:val="28"/>
        </w:rPr>
        <w:t xml:space="preserve">Федеральным законом от 12.12.2023 № 565-ФЗ «О занятости населения в Российской Федерации» закреплены определения таких понятий, как «граждане, впервые ищущие работу», «граждане, находящиеся под риском увольнения» и др. Определяются организационные основы противодействия нелегальной занятости, устанавливаются размеры минимальной и максимальной величин пособия по безработице, предусматриваются специальные мероприятия по содействию занятости инвалидов. Правительство и регионы наделяются правом разработки мер, направленных на содействие приоритетному трудоустройству граждан, завершивших прохождение военной службы. Закон вступил в силу с 01.01.2024, за исключением положений, для которых установлены иные сроки вступления их в силу. С 01.01.2025 вступает в силу статья 11 данного Федерального закона, в соответствии с которой органы местного самоуправления вправе участвовать в организации и финансировании основных и дополнительных мер государственной поддержки в сфере занятости населения, предусмотренных настоящим Федеральным законом, иными нормативными правовыми актами Российской Федерации и нормативными правовыми актами субъектов Российской Федерации, в том числе: </w:t>
      </w:r>
    </w:p>
    <w:p w14:paraId="16BCBDED" w14:textId="77777777" w:rsidR="008B63B6" w:rsidRDefault="008B63B6" w:rsidP="008B6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63B6">
        <w:rPr>
          <w:rFonts w:ascii="Times New Roman" w:hAnsi="Times New Roman" w:cs="Times New Roman"/>
          <w:sz w:val="28"/>
          <w:szCs w:val="28"/>
        </w:rPr>
        <w:t xml:space="preserve">1) оказывать содействие органам службы занятости в организации оплачиваемых общественных работ (посредством анализа информации о потребности в деятельности, имеющей общественно полезную направленность, на территориях муниципальных образований, формирования предложений об объемах, видах оплачиваемых </w:t>
      </w:r>
      <w:r w:rsidRPr="008B63B6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общественных работ и условиях их организации, приоритетных условиях привлечения для участия в оплачиваемых общественных работах определенных категорий граждан, в том числе испытывающих трудности в поиске работы, для включения в соглашения, заключаемые органами службы занятости с работодателями, об организации оплачиваемых общественных работ, информирования незанятого населения и работодателей о порядке организации оплачиваемых общественных работ и условиях участия в этих работах и проведения иных мероприятий); </w:t>
      </w:r>
    </w:p>
    <w:p w14:paraId="70B283E1" w14:textId="61CEEECF" w:rsidR="008B63B6" w:rsidRDefault="008B63B6" w:rsidP="008B6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63B6">
        <w:rPr>
          <w:rFonts w:ascii="Times New Roman" w:hAnsi="Times New Roman" w:cs="Times New Roman"/>
          <w:sz w:val="28"/>
          <w:szCs w:val="28"/>
        </w:rPr>
        <w:t xml:space="preserve">2) участвовать в разработке, реализации, финансировании мероприятий по организации оплачиваемых общественных работ на территориях муниципальных образований в рамках государственных программ субъектов Российской Федерации в сфере занятости населения. Органы местного самоуправления могут оказывать содействие органам службы занятости в получении достоверной информации о занятости граждан, в том числе посредством участия в мониторинге положения на рынке труда в субъектах Российской Федерации, а также в разработке прогноза баланса трудовых ресурсов в субъектах Российской Федерации. Органы местного самоуправления вправе предоставлять дополнительные меры государственной поддержки в сфере занятости населения и осуществлять расходы за счет средств бюджетов муниципальных образований (за исключением финансовых средств, передаваемых местным бюджетам на осуществление целевых расходов). </w:t>
      </w:r>
    </w:p>
    <w:p w14:paraId="5AAC6080" w14:textId="21FEFE85" w:rsidR="008B63B6" w:rsidRDefault="008B63B6" w:rsidP="008B6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A99D33A" w14:textId="77777777" w:rsidR="008B63B6" w:rsidRPr="008B63B6" w:rsidRDefault="008B63B6" w:rsidP="008B63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3B6">
        <w:rPr>
          <w:rFonts w:ascii="Times New Roman" w:hAnsi="Times New Roman" w:cs="Times New Roman"/>
          <w:b/>
          <w:sz w:val="28"/>
          <w:szCs w:val="28"/>
        </w:rPr>
        <w:t xml:space="preserve">Гатчинская городская прокуратура разъясняет: </w:t>
      </w:r>
    </w:p>
    <w:p w14:paraId="4E76FCFF" w14:textId="3A493C06" w:rsidR="008B63B6" w:rsidRDefault="008B63B6" w:rsidP="008B6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69097DC" w14:textId="046B8E5E" w:rsidR="008B63B6" w:rsidRDefault="008B63B6" w:rsidP="008B6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63B6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04.01.2024 № 10 для иностранных граждан - участников спецоперации предусмотрен упрощенный порядок приема в гражданство Российской Федерации. Согласно Указу с заявлением о приеме в гражданство без соблюдения требований, предусмотренных пунктами 1 - 4 части 1 статьи 15 Федерального закона «О гражданстве Российской Федерации», вправе обратиться иностранные граждане, заключившие в период проведения СВО контракт о прохождении военной службы, супруги, дети и родители таких иностранных граждан. Указом также, в частности, определен перечень документов, прилагаемых к заявлению о приеме в гражданство, установлена обязанность прохождения государственной дактилоскопической регистрации (идентификации личности) и урегулированы некоторые процедурные вопросы. </w:t>
      </w:r>
    </w:p>
    <w:p w14:paraId="2D41640C" w14:textId="3142888F" w:rsidR="008B63B6" w:rsidRDefault="008B63B6" w:rsidP="008B6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07DA17A" w14:textId="4EA8A2C1" w:rsidR="008B63B6" w:rsidRDefault="008B63B6" w:rsidP="008B6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678B35C" w14:textId="77777777" w:rsidR="008B63B6" w:rsidRDefault="008B63B6" w:rsidP="008B6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E5CA5A6" w14:textId="77777777" w:rsidR="008B63B6" w:rsidRPr="008B63B6" w:rsidRDefault="008B63B6" w:rsidP="008B63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3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Гатчинская городская прокуратура разъясняет: </w:t>
      </w:r>
    </w:p>
    <w:p w14:paraId="0D7DE18D" w14:textId="77777777" w:rsidR="008B63B6" w:rsidRDefault="008B63B6" w:rsidP="008B6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63B6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29.12.2023 № 2405 с 15.01.2024 по 28.02.2025 на территории Российской Федерации будет проводиться эксперимент по маркировке отдельных видов парфюмерно-косметической продукции и бытовой химии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5C290D" w14:textId="3FD01FE2" w:rsidR="008B63B6" w:rsidRDefault="008B63B6" w:rsidP="008B63B6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B63B6">
        <w:rPr>
          <w:rFonts w:ascii="Times New Roman" w:hAnsi="Times New Roman" w:cs="Times New Roman"/>
          <w:sz w:val="28"/>
          <w:szCs w:val="28"/>
        </w:rPr>
        <w:t xml:space="preserve">Участники оборота указанной продукции, операторы электронного документооборота и операторы фискальных данных участвуют в эксперименте на добровольной основе. В период проведения эксперимента коды маркировки, необходимые для формирования средств идентификации, предоставляются на безвозмездной основе. Приводится перечень отдельных видов парфюмерно-косметической продукции и бытовой химии, подлежащих маркировке средствами идентификации в рамках эксперимента, включающий в себя, в числе прочего, средства для макияжа, для ухода за кожей, для волос, для гигиены полости рта, дезодоранты, мыло, моющие средства. </w:t>
      </w:r>
    </w:p>
    <w:p w14:paraId="2E63F579" w14:textId="4BCCEAAA" w:rsidR="008B63B6" w:rsidRDefault="008B63B6" w:rsidP="008B63B6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14:paraId="634B994F" w14:textId="77777777" w:rsidR="008B63B6" w:rsidRPr="008B63B6" w:rsidRDefault="008B63B6" w:rsidP="008B63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3B6">
        <w:rPr>
          <w:rFonts w:ascii="Times New Roman" w:hAnsi="Times New Roman" w:cs="Times New Roman"/>
          <w:b/>
          <w:sz w:val="28"/>
          <w:szCs w:val="28"/>
        </w:rPr>
        <w:t xml:space="preserve">Гатчинская городская прокуратура разъясняет: </w:t>
      </w:r>
    </w:p>
    <w:p w14:paraId="0F534F15" w14:textId="66455AE4" w:rsidR="008B63B6" w:rsidRDefault="008B63B6" w:rsidP="008B6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DBCCBF3" w14:textId="095BDC8E" w:rsidR="008B63B6" w:rsidRDefault="008B63B6" w:rsidP="008B6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63B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23.12.2023        № 2269 продлены сроки действия российских национальных водительских удостоверений, истекающие до конца 2025 года, лицензий и других разрешительных документов. В частности, продлены особенности разрешительных режимов в сфере промышленной безопасности опасных производственных объектов, безопасности гидротехнических сооружений, электроэнергетики и теплоснабжения, охраны окружающей среды и гидрометеорологии, геологии и недропользования, авиации, теле-, радиовещания, производства и оборота этилового спирта, алкогольной и спиртосодержащей продукции, обращения лекарственных препаратов для ветеринарного применения, в области оказания услуг связи, а также особенности осуществления аккредитации в национальной системе аккредитации. </w:t>
      </w:r>
    </w:p>
    <w:p w14:paraId="2428E531" w14:textId="77777777" w:rsidR="008B63B6" w:rsidRPr="008B63B6" w:rsidRDefault="008B63B6" w:rsidP="008B6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63B6" w:rsidRPr="008B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A430E"/>
    <w:multiLevelType w:val="hybridMultilevel"/>
    <w:tmpl w:val="30D26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9B"/>
    <w:rsid w:val="00587E9B"/>
    <w:rsid w:val="008B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2C77"/>
  <w15:chartTrackingRefBased/>
  <w15:docId w15:val="{9F9EC3F2-6A39-44A4-A3F4-242E30C9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970</Words>
  <Characters>5529</Characters>
  <Application>Microsoft Office Word</Application>
  <DocSecurity>0</DocSecurity>
  <Lines>46</Lines>
  <Paragraphs>12</Paragraphs>
  <ScaleCrop>false</ScaleCrop>
  <Company>Прокуратура РФ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Виктория Сергеевна</dc:creator>
  <cp:keywords/>
  <dc:description/>
  <cp:lastModifiedBy>Калинина Виктория Сергеевна</cp:lastModifiedBy>
  <cp:revision>3</cp:revision>
  <dcterms:created xsi:type="dcterms:W3CDTF">2024-02-13T12:42:00Z</dcterms:created>
  <dcterms:modified xsi:type="dcterms:W3CDTF">2024-02-13T12:45:00Z</dcterms:modified>
</cp:coreProperties>
</file>