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E0" w:rsidRDefault="00FB18E0" w:rsidP="00FB18E0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городе Калининграде в 2022 году для переселения граждан из аварийного жилищного фонда запланировано приобрести 150 жилых помещений</w:t>
      </w:r>
    </w:p>
    <w:p w:rsidR="00FB18E0" w:rsidRDefault="00FB18E0" w:rsidP="00FB18E0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Калининградской области в рамках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 проводятся мероприятия по расселению аварийного жилищного фонда, признанного таковым до 1 января 2017 года.</w:t>
      </w:r>
    </w:p>
    <w:p w:rsidR="00FB18E0" w:rsidRDefault="00FB18E0" w:rsidP="00FB18E0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Фонду содействия реформированию ЖКХ в Администрации города Калининграда, для переселения граждан из аварийного жилищного фонда в текущем году будет приобретено 150 квартир. Кроме того, собственникам жилья планируется предоставить выкупную стоимость за изымаемые четыре жилых помещения площадью 177,2 кв.м.</w:t>
      </w:r>
    </w:p>
    <w:p w:rsidR="00FB18E0" w:rsidRDefault="00FB18E0" w:rsidP="00FB18E0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новые квартиры в рамках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2021-2022</w:t>
      </w:r>
      <w:r>
        <w:rPr>
          <w:rFonts w:ascii="Calibri" w:hAnsi="Calibri" w:cs="Calibri"/>
          <w:color w:val="000000"/>
          <w:sz w:val="22"/>
          <w:szCs w:val="22"/>
        </w:rPr>
        <w:t> годов указанной программы из 26 жилых помещений площадью 1,02 тыс.кв.м. в четырех аварийных домах будут переселены 60 человек. По этапу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2022-2023</w:t>
      </w:r>
      <w:r>
        <w:rPr>
          <w:rFonts w:ascii="Calibri" w:hAnsi="Calibri" w:cs="Calibri"/>
          <w:color w:val="000000"/>
          <w:sz w:val="22"/>
          <w:szCs w:val="22"/>
        </w:rPr>
        <w:t> годов данной программы жилищные условия улучшат 383 человека, это позволит расселить 128 жилых помещений площадью 5,05 тыс.кв.м., расположенных в 20 непригодных для проживания многоквартирных домах.</w:t>
      </w:r>
    </w:p>
    <w:p w:rsidR="00FB18E0" w:rsidRDefault="00FB18E0" w:rsidP="00FB18E0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Для расселения указанных аварийных домов в 2021 году были заключены и оплачены 38 муниципальных контрактов на участие в долевом строительстве. В соответствии с ними указанные жилые помещения будут переданы муниципальному образованию в четвертом квартале 2022 года.</w:t>
      </w:r>
    </w:p>
    <w:p w:rsidR="00FB18E0" w:rsidRDefault="00FB18E0" w:rsidP="00FB18E0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Еще 66 контрактов по итогам проведенных электронных аукционов на участие в долевом строительстве были заключены в начале июня 2022 года. На приобретение этих квартир, в том числе из средств Фонда ЖКХ, направлено 224,79 млн. рублей.</w:t>
      </w:r>
    </w:p>
    <w:p w:rsidR="00FB18E0" w:rsidRDefault="00FB18E0" w:rsidP="00FB18E0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Аукционы для приобретения еще 46 жилых помещений планируется провести в третьем квартале текущего года.</w:t>
      </w:r>
    </w:p>
    <w:p w:rsidR="00FB18E0" w:rsidRDefault="00FB18E0" w:rsidP="00FB18E0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Всего в Калининградской области в рамках национального проекта «Жилье и городская среда» предусмотрено переселение 3 583 человек из аварийного жилищного фонда площадью 54,98 тыс.кв.м., признанного таковым срок до 1 января 2017 года. С 2019 года по указанной программе, в том числе в рамках мероприятий, выполненных за счет средств субъекта РФ, расселено 29,51 тыс.кв.м. такого жилья, жилищные условия улучшили 1 908 человек.</w:t>
      </w:r>
    </w:p>
    <w:p w:rsidR="00FB18E0" w:rsidRDefault="00FB18E0" w:rsidP="00FB18E0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Напомним, между Калининградской областью и Фондом ЖКХ заключено дополнительное соглашение, в соответствии с которым регион взял на себя обязательство досрочно, в срок до конца 2024 года, завершить реализацию программных мероприятий по переселению граждан из аварийного жилищного фонда, признанного таковым до 1 января 2017 года.</w:t>
      </w:r>
    </w:p>
    <w:p w:rsidR="00FB18E0" w:rsidRDefault="00FB18E0" w:rsidP="00FB18E0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По словам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генерального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директора публично-правовой компании «Фонд развития территорий» Константина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регионам необходимо уделять особое внимание контролю за качеством предоставляемого в рамках программы переселения жилья, а также применению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энергоэффективных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технологий при строительстве таких многоквартирных домов. В свою очередь Фонд ЖКХ оказывает всю необходимую поддержку для сохранения в стране положительной динамики выполнения программных мероприятий. Их досрочная реализация позволит субъектам РФ приступить к расселению домов, признанных аварийными после 1 января 2017 года.</w:t>
      </w:r>
    </w:p>
    <w:p w:rsidR="00FB18E0" w:rsidRDefault="00FB18E0" w:rsidP="00FB18E0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FB18E0" w:rsidRDefault="00FB18E0" w:rsidP="00FB18E0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FB18E0" w:rsidRDefault="00FB18E0" w:rsidP="00FB18E0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https://fondgkh.ru/news/v-gorode-kaliningrade-v-2022-godu-dlya-pereseleniya-grazhdan-iz-avariynogo-zhilishchnogo-fonda-zaplanirovano-priobresti-150-zhilykh-pomeshcheniy-/</w:t>
        </w:r>
      </w:hyperlink>
    </w:p>
    <w:p w:rsidR="00FB18E0" w:rsidRDefault="00FB18E0" w:rsidP="00FB18E0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FB18E0" w:rsidRDefault="00FB18E0" w:rsidP="00FB18E0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FB18E0" w:rsidRDefault="00FB18E0" w:rsidP="00FB18E0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FB18E0" w:rsidRDefault="00FB18E0" w:rsidP="00FB18E0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573179" w:rsidRDefault="00573179"/>
    <w:sectPr w:rsidR="00573179" w:rsidSect="0057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B18E0"/>
    <w:rsid w:val="00573179"/>
    <w:rsid w:val="00FB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FB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B18E0"/>
  </w:style>
  <w:style w:type="character" w:styleId="a3">
    <w:name w:val="Hyperlink"/>
    <w:basedOn w:val="a0"/>
    <w:uiPriority w:val="99"/>
    <w:semiHidden/>
    <w:unhideWhenUsed/>
    <w:rsid w:val="00FB18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gorode-kaliningrade-v-2022-godu-dlya-pereseleniya-grazhdan-iz-avariynogo-zhilishchnogo-fonda-zaplanirovano-priobresti-150-zhilykh-pomeshcheniy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3495</Characters>
  <Application>Microsoft Office Word</Application>
  <DocSecurity>0</DocSecurity>
  <Lines>29</Lines>
  <Paragraphs>8</Paragraphs>
  <ScaleCrop>false</ScaleCrop>
  <Company>Microsoft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2022-07-14T14:36:00Z</dcterms:created>
  <dcterms:modified xsi:type="dcterms:W3CDTF">2022-07-14T14:36:00Z</dcterms:modified>
</cp:coreProperties>
</file>