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57C0D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B1883">
        <w:rPr>
          <w:b/>
        </w:rPr>
        <w:t>09.04.2021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8B1883">
        <w:rPr>
          <w:b/>
        </w:rPr>
        <w:t>127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25"/>
      </w:tblGrid>
      <w:tr w:rsidR="00193AEA" w:rsidTr="00A80B26">
        <w:tc>
          <w:tcPr>
            <w:tcW w:w="648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proofErr w:type="gramStart"/>
            <w:r w:rsidRPr="006163F2">
              <w:t>«</w:t>
            </w:r>
            <w:r w:rsidR="00D60D33" w:rsidRPr="00CA4471">
              <w:t>Выдача разрешений на использование земель или земельного участка</w:t>
            </w:r>
            <w:r w:rsidR="00D60D33">
              <w:t xml:space="preserve">, </w:t>
            </w:r>
            <w:r w:rsidR="00D60D33" w:rsidRPr="004007BB">
              <w:t>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r w:rsidRPr="006163F2">
              <w:t>»</w:t>
            </w:r>
            <w:r w:rsidR="00D57C0D">
              <w:t xml:space="preserve"> утвержденный постановлением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D60D33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D60D33">
              <w:rPr>
                <w:lang w:eastAsia="ru-RU"/>
              </w:rPr>
              <w:t>9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D60D33">
              <w:rPr>
                <w:lang w:eastAsia="ru-RU"/>
              </w:rPr>
              <w:t>31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A80B26" w:rsidP="004E1A3E">
      <w:pPr>
        <w:tabs>
          <w:tab w:val="left" w:pos="1230"/>
        </w:tabs>
        <w:ind w:firstLine="709"/>
        <w:jc w:val="both"/>
      </w:pPr>
      <w:r>
        <w:t xml:space="preserve">  В </w:t>
      </w:r>
      <w:r w:rsidR="00241C38">
        <w:t>соответствии  с</w:t>
      </w:r>
      <w:r w:rsidR="00D57C0D"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57C0D" w:rsidRDefault="00D57C0D" w:rsidP="00D57C0D">
      <w:pPr>
        <w:tabs>
          <w:tab w:val="left" w:pos="0"/>
        </w:tabs>
        <w:spacing w:line="276" w:lineRule="auto"/>
        <w:jc w:val="both"/>
      </w:pPr>
      <w:r>
        <w:t xml:space="preserve">     </w:t>
      </w:r>
      <w:r w:rsidR="00CA2160">
        <w:t xml:space="preserve">1. </w:t>
      </w:r>
      <w:r>
        <w:t xml:space="preserve">исключить п. 2.15, </w:t>
      </w:r>
      <w:proofErr w:type="spellStart"/>
      <w:r>
        <w:t>пп</w:t>
      </w:r>
      <w:proofErr w:type="spellEnd"/>
      <w:r>
        <w:t xml:space="preserve">. 4) п. 2.22, </w:t>
      </w:r>
      <w:r w:rsidR="00A80B26">
        <w:t xml:space="preserve">2.25.1.7, </w:t>
      </w:r>
    </w:p>
    <w:p w:rsidR="00D57C0D" w:rsidRDefault="00D57C0D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t xml:space="preserve">     2. в п. 2.18 исключить слова «</w:t>
      </w:r>
      <w:r w:rsidRPr="00CA4471">
        <w:rPr>
          <w:rFonts w:eastAsia="Calibri"/>
        </w:rPr>
        <w:t>- в случае личного обращения заявителя заявление регистрируется в день обращения</w:t>
      </w:r>
      <w:proofErr w:type="gramStart"/>
      <w:r w:rsidRPr="00CA4471">
        <w:rPr>
          <w:rFonts w:eastAsia="Calibri"/>
        </w:rPr>
        <w:t>;</w:t>
      </w:r>
      <w:r>
        <w:rPr>
          <w:rFonts w:eastAsia="Calibri"/>
        </w:rPr>
        <w:t>»</w:t>
      </w:r>
      <w:proofErr w:type="gramEnd"/>
    </w:p>
    <w:p w:rsidR="00D57C0D" w:rsidRDefault="00D57C0D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3. в п. 2.</w:t>
      </w:r>
      <w:r w:rsidR="00A80B26">
        <w:rPr>
          <w:rFonts w:eastAsia="Calibri"/>
        </w:rPr>
        <w:t>2</w:t>
      </w:r>
      <w:r>
        <w:rPr>
          <w:rFonts w:eastAsia="Calibri"/>
        </w:rPr>
        <w:t>5.</w:t>
      </w:r>
      <w:r w:rsidR="00A80B26">
        <w:rPr>
          <w:rFonts w:eastAsia="Calibri"/>
        </w:rPr>
        <w:t>1.</w:t>
      </w:r>
      <w:r>
        <w:rPr>
          <w:rFonts w:eastAsia="Calibri"/>
        </w:rPr>
        <w:t>2</w:t>
      </w:r>
      <w:r w:rsidR="00A80B26">
        <w:rPr>
          <w:rFonts w:eastAsia="Calibri"/>
        </w:rPr>
        <w:t xml:space="preserve"> исключить </w:t>
      </w:r>
    </w:p>
    <w:p w:rsidR="00A80B26" w:rsidRDefault="00A80B26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4. в п. 2.15.1.3 исключить слова «</w:t>
      </w:r>
      <w:r w:rsidRPr="00CA4471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A80B26" w:rsidRPr="00CA4471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 5. в п. 2.15.1.4 исключить слова «</w:t>
      </w:r>
      <w:r w:rsidRPr="00CA4471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CA4471">
        <w:rPr>
          <w:rFonts w:eastAsia="Calibri"/>
        </w:rPr>
        <w:t>в случае</w:t>
      </w:r>
      <w:proofErr w:type="gramStart"/>
      <w:r w:rsidRPr="00CA4471">
        <w:rPr>
          <w:rFonts w:eastAsia="Calibri"/>
        </w:rPr>
        <w:t>,</w:t>
      </w:r>
      <w:proofErr w:type="gramEnd"/>
      <w:r w:rsidRPr="00CA4471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A80B26" w:rsidRP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5. в п. 2.25.1.8 исключить слова «</w:t>
      </w:r>
      <w:r w:rsidRPr="00CA4471">
        <w:rPr>
          <w:rFonts w:eastAsia="Calibri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пунктах</w:t>
      </w:r>
      <w:proofErr w:type="gramStart"/>
      <w:r w:rsidRPr="00CA4471">
        <w:rPr>
          <w:rFonts w:eastAsia="Calibri"/>
        </w:rPr>
        <w:t>2</w:t>
      </w:r>
      <w:proofErr w:type="gramEnd"/>
      <w:r w:rsidRPr="00CA4471">
        <w:rPr>
          <w:rFonts w:eastAsia="Calibri"/>
        </w:rPr>
        <w:t>.8. - 2.8.4. настоящего Административного регламента, и отсутствия оснований, указанных в пунктах2.12. – 2.12.8. настоящего Административного регламента.</w:t>
      </w:r>
      <w:r>
        <w:rPr>
          <w:rFonts w:eastAsia="Calibri"/>
        </w:rPr>
        <w:t>»</w:t>
      </w:r>
    </w:p>
    <w:p w:rsidR="00A87C12" w:rsidRPr="0079492B" w:rsidRDefault="00A80B26" w:rsidP="00A87C12">
      <w:pPr>
        <w:tabs>
          <w:tab w:val="left" w:pos="1410"/>
        </w:tabs>
        <w:ind w:firstLine="284"/>
        <w:jc w:val="both"/>
      </w:pPr>
      <w:r>
        <w:t>6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A80B26">
        <w:t>Г</w:t>
      </w:r>
      <w:r>
        <w:t>лав</w:t>
      </w:r>
      <w:r w:rsidR="00A80B26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93AEA"/>
    <w:rsid w:val="0020053A"/>
    <w:rsid w:val="00241C38"/>
    <w:rsid w:val="002737A6"/>
    <w:rsid w:val="002817C2"/>
    <w:rsid w:val="00340A23"/>
    <w:rsid w:val="00444386"/>
    <w:rsid w:val="0045186E"/>
    <w:rsid w:val="004E1A3E"/>
    <w:rsid w:val="005329A8"/>
    <w:rsid w:val="00605DA0"/>
    <w:rsid w:val="00646649"/>
    <w:rsid w:val="006D493B"/>
    <w:rsid w:val="00766135"/>
    <w:rsid w:val="00792D3C"/>
    <w:rsid w:val="00875ED0"/>
    <w:rsid w:val="008B1883"/>
    <w:rsid w:val="008E575D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0B26"/>
    <w:rsid w:val="00A87C12"/>
    <w:rsid w:val="00C0415A"/>
    <w:rsid w:val="00C937A3"/>
    <w:rsid w:val="00CA2160"/>
    <w:rsid w:val="00CB692F"/>
    <w:rsid w:val="00CC5CD4"/>
    <w:rsid w:val="00D57C0D"/>
    <w:rsid w:val="00D60D33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2021-04-09T12:04:00Z</cp:lastPrinted>
  <dcterms:created xsi:type="dcterms:W3CDTF">2021-04-09T12:04:00Z</dcterms:created>
  <dcterms:modified xsi:type="dcterms:W3CDTF">2021-04-09T12:04:00Z</dcterms:modified>
</cp:coreProperties>
</file>