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Правительством Российской Федерации принято решение о предоставлении 9 субъектам РФ, завершившим до 1 мая 2022 года текущую программу расселения аварийного жилищного фонда, финансовой поддержки за счет средств Фонда ЖКХ в размере 22,5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млрд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рублей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Правительством Российской Федерации принято решение о предоставлении 9 субъектам РФ, завершившим до 1 мая 2022 года реализацию федерального проекта «Обеспечение устойчивого сокращения непригодного для проживания жилищного фонда», финансовой поддержки в размере 22,5 млрд. рублей.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Данные средства будут предоставлены государственной корпорацией – Фондом содействия реформированию ЖКХ на расселение аварийного жилищного фонда, признанного таковым с 1 января 2017 года до 1 января 2022 года, в городах Санкт-Петербурге и Севастополе, Карачаево-Черкесской Республике, Кабардино-Балкарской Республике, Чеченской Республике, Саратовской, Магаданской и Сахалинской областях, а также Республике Дагестан. Данные субъекты РФ в полном объеме выполнили программные мероприятия по расселению аварийного жилья, признанного таковым до 1 января 2017 года.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учетом федерального финансирования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из региональных бюджетов общая стоимость реализации программы расселения аварийного жилья составит 45,7 млрд. рублей. Благодаря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софинансированию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за счет средств Фонда ЖКХ, предусмотренных на 2022 год, в вышеперечисленных субъектах РФ планируется расселить около 0,5 млн.кв.м. аварийного жилищного фонда, в котором проживают более 26,5 тыс. человек. Согласно данным реестра аварийных домов, общая площадь такого жилья в данных регионах составляет около 1,5 млн.кв.м. В целом по Российской Федерации в период с 1 января 2017 года по 1 января 2022 года признано непригодным для проживания порядка 15 млн.кв.м. жилья.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Планируется, что с 2023 года к реализации новой программы расселения аварийного жилищного фонда присоединятся регионы, завершившие текущую программу до конца 2022 года.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Работы еще много, и очень важно, что сегодня 9 регионов уже приступают к новой программе по расселению аварийного жилья, признанного таковым после 1 января 2017 года. Принятые решения обеспечат переселение людей с площади около полумиллиона квадратных метров, а это почти треть аварийного жилого фонда этих регионов в 2022 году, – сказал Заместитель Председателя Правительства Российской Федерации Марат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Хуснуллин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и в действующей программе, при реализации новой программы будут использоваться различные способы и механизмы расселения аварийного жилья, такие как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выплата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гражданам возмещения за изымаемые жилые помещения, строительство многоквартирных домов и приобретение жилых помещений.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в новой программе предусмотрены изменения в части соотношения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за счет средств федерального бюджета и средств региональных бюджетов,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которое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составит в целом по РФ 60% на 40% соответственно.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предусмотрено строительство наемных домов, предоставление субсидий лицам, заключившим договоры о комплексном развитии территорий, либо юридическому лицу, созданному субъектом РФ и обеспечивающему реализацию решения о комплексном развитии территорий, а также приведение жилых помещений в состояние, пригодное для постоянного проживания граждан.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всего в рамках реализации федерального проекта «Обеспечение устойчивого сокращения непригодного для проживания жилищного фонда» нацпроекта «Жилье и городская среда»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2019-2025</w:t>
      </w:r>
      <w:r>
        <w:rPr>
          <w:rFonts w:ascii="Calibri" w:hAnsi="Calibri" w:cs="Calibri"/>
          <w:color w:val="000000"/>
          <w:sz w:val="22"/>
          <w:szCs w:val="22"/>
        </w:rPr>
        <w:t> годах необходимо расселить аварийный жилищный фонд площадью 9,05 млн.кв.м., признанный таковым до 1 января 2017 года, в котором проживают более 510 тыс. человек. В настоящее время нарастающим итогом за весь период реализации программы переселены 384,36 тыс. человек, расселено 6,49 млн.кв.м. На реализацию программных мероприятий с 2019 года Фондом ЖКХ в субъекты РФ перечислено 275,92 млрд. рублей.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– Программа переселения имеет высокую социальную значимость, и субъекты Российской Федерации демонстрируют уверенную динамику ее реализации: на сегодняшний день более 65 регионов приняли решение о завершении программных мероприятий в полном объеме и с опережением установленных сроков, что позволит им приступить к расселению непригодного для проживания жилищного фонда, признанного таковым после 1 января 2017 года.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первые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регионы-лидеры уже в ближайшее время начнут переселять жителей таких домов. Отмечу, что приоритетным способом расселения аварийного жилищного фонда остается строительство многоквартирных домов, и здесь крайне важно держать на контроле качество возводимого жилья – оно должно отвечать всем нормам комфортности и безопасности, иметь высокий класс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Кроме того, новостройки необходимо обеспечить социальными объектами, а также современной коммунальной инфраструктурой. Именно о таком качестве жизни наших граждан говорит Президент, который лично инициировал старт этой масштабной программы, аналогов которой нет ни в одной стране мира, – отметил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https://fondgkh.ru/news/pravitelstvom-rf-prinyato-reshenie-o-predostavlenii-9-subektam-rf-zavershivshim-do-1-maya-2022-goda-tekushchuyu-programmu-rasseleniya-avariynogo-zhilishchnogo-fonda-finansovoy-podderzhki-za-schet-sredstv-fonda-zhkkh-v-razmere-22-5-mlrd-rubley/</w:t>
        </w:r>
      </w:hyperlink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325529" w:rsidRDefault="00325529" w:rsidP="0032552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D6707" w:rsidRDefault="00ED6707"/>
    <w:sectPr w:rsidR="00ED6707" w:rsidSect="00E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25529"/>
    <w:rsid w:val="00325529"/>
    <w:rsid w:val="00E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2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25529"/>
  </w:style>
  <w:style w:type="character" w:styleId="a3">
    <w:name w:val="Hyperlink"/>
    <w:basedOn w:val="a0"/>
    <w:uiPriority w:val="99"/>
    <w:semiHidden/>
    <w:unhideWhenUsed/>
    <w:rsid w:val="00325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ravitelstvom-rf-prinyato-reshenie-o-predostavlenii-9-subektam-rf-zavershivshim-do-1-maya-2022-goda-tekushchuyu-programmu-rasseleniya-avariynogo-zhilishchnogo-fonda-finansovoy-podderzhki-za-schet-sredstv-fonda-zhkkh-v-razmere-22-5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4871</Characters>
  <Application>Microsoft Office Word</Application>
  <DocSecurity>0</DocSecurity>
  <Lines>40</Lines>
  <Paragraphs>11</Paragraphs>
  <ScaleCrop>false</ScaleCrop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2022-09-16T09:21:00Z</dcterms:created>
  <dcterms:modified xsi:type="dcterms:W3CDTF">2022-09-16T09:21:00Z</dcterms:modified>
</cp:coreProperties>
</file>